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43" w:rsidRDefault="00563F9C">
      <w:pPr>
        <w:spacing w:line="360" w:lineRule="auto"/>
        <w:jc w:val="center"/>
        <w:rPr>
          <w:rFonts w:ascii="黑体" w:eastAsia="黑体" w:hAnsi="黑体"/>
          <w:b/>
          <w:sz w:val="44"/>
          <w:szCs w:val="44"/>
        </w:rPr>
      </w:pPr>
      <w:r>
        <w:rPr>
          <w:rFonts w:ascii="黑体" w:eastAsia="黑体" w:hAnsi="黑体" w:hint="eastAsia"/>
          <w:b/>
          <w:sz w:val="32"/>
          <w:szCs w:val="32"/>
        </w:rPr>
        <w:t>202</w:t>
      </w:r>
      <w:r w:rsidR="00FA72F7">
        <w:rPr>
          <w:rFonts w:ascii="黑体" w:eastAsia="黑体" w:hAnsi="黑体" w:hint="eastAsia"/>
          <w:b/>
          <w:sz w:val="32"/>
          <w:szCs w:val="32"/>
        </w:rPr>
        <w:t>2</w:t>
      </w:r>
      <w:r>
        <w:rPr>
          <w:rFonts w:ascii="黑体" w:eastAsia="黑体" w:hAnsi="黑体" w:hint="eastAsia"/>
          <w:b/>
          <w:sz w:val="32"/>
          <w:szCs w:val="32"/>
        </w:rPr>
        <w:t>年专升本《笔译》考试大纲</w:t>
      </w:r>
    </w:p>
    <w:p w:rsidR="00CF2443" w:rsidRDefault="00563F9C" w:rsidP="007F72C5">
      <w:pPr>
        <w:rPr>
          <w:rFonts w:ascii="仿宋" w:eastAsia="仿宋" w:hAnsi="仿宋" w:cs="仿宋"/>
          <w:b/>
          <w:bCs/>
          <w:sz w:val="28"/>
          <w:szCs w:val="28"/>
        </w:rPr>
      </w:pPr>
      <w:r>
        <w:rPr>
          <w:rFonts w:ascii="仿宋" w:eastAsia="仿宋" w:hAnsi="仿宋" w:cs="仿宋" w:hint="eastAsia"/>
          <w:b/>
          <w:bCs/>
          <w:sz w:val="28"/>
          <w:szCs w:val="28"/>
        </w:rPr>
        <w:t>一、总纲</w:t>
      </w:r>
    </w:p>
    <w:p w:rsidR="00CF2443" w:rsidRDefault="00563F9C">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w:t>
      </w:r>
      <w:r w:rsidR="00496CCF">
        <w:rPr>
          <w:rFonts w:ascii="仿宋" w:eastAsia="仿宋" w:hAnsi="仿宋" w:cs="仿宋" w:hint="eastAsia"/>
          <w:kern w:val="0"/>
          <w:sz w:val="28"/>
          <w:szCs w:val="28"/>
        </w:rPr>
        <w:t>该</w:t>
      </w:r>
      <w:r>
        <w:rPr>
          <w:rFonts w:ascii="仿宋" w:eastAsia="仿宋" w:hAnsi="仿宋" w:cs="仿宋" w:hint="eastAsia"/>
          <w:kern w:val="0"/>
          <w:sz w:val="28"/>
          <w:szCs w:val="28"/>
        </w:rPr>
        <w:t>考试</w:t>
      </w:r>
      <w:r w:rsidR="00496CCF">
        <w:rPr>
          <w:rFonts w:ascii="仿宋" w:eastAsia="仿宋" w:hAnsi="仿宋" w:cs="仿宋" w:hint="eastAsia"/>
          <w:kern w:val="0"/>
          <w:sz w:val="28"/>
          <w:szCs w:val="28"/>
        </w:rPr>
        <w:t>要求</w:t>
      </w:r>
      <w:r>
        <w:rPr>
          <w:rFonts w:ascii="仿宋" w:eastAsia="仿宋" w:hAnsi="仿宋" w:cs="仿宋" w:hint="eastAsia"/>
          <w:kern w:val="0"/>
          <w:sz w:val="28"/>
          <w:szCs w:val="28"/>
        </w:rPr>
        <w:t>在统一规定的时间内，采用闭卷方式进行。</w:t>
      </w:r>
    </w:p>
    <w:p w:rsidR="00CF2443" w:rsidRDefault="00563F9C">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本大纲旨在规定课程学习和考试的内容和范围，是实施课程考试的重要依据，也是指导学生高效学习的纲领性文件，有助于考试标准的规范化和具体化。</w:t>
      </w:r>
    </w:p>
    <w:p w:rsidR="00496CCF" w:rsidRDefault="00563F9C">
      <w:pPr>
        <w:ind w:firstLineChars="200" w:firstLine="560"/>
        <w:rPr>
          <w:rFonts w:ascii="仿宋" w:eastAsia="仿宋" w:hAnsi="仿宋" w:cs="仿宋" w:hint="eastAsia"/>
          <w:sz w:val="28"/>
          <w:szCs w:val="28"/>
        </w:rPr>
      </w:pPr>
      <w:r>
        <w:rPr>
          <w:rFonts w:ascii="仿宋" w:eastAsia="仿宋" w:hAnsi="仿宋" w:cs="仿宋" w:hint="eastAsia"/>
          <w:sz w:val="28"/>
          <w:szCs w:val="28"/>
        </w:rPr>
        <w:t>本大纲的制定旨在贯彻国家和安徽省关于专升本考试的相关要求，依据有关</w:t>
      </w:r>
      <w:bookmarkStart w:id="0" w:name="_GoBack"/>
      <w:bookmarkEnd w:id="0"/>
      <w:r>
        <w:rPr>
          <w:rFonts w:ascii="仿宋" w:eastAsia="仿宋" w:hAnsi="仿宋" w:cs="仿宋" w:hint="eastAsia"/>
          <w:sz w:val="28"/>
          <w:szCs w:val="28"/>
        </w:rPr>
        <w:t>政策文件，根据“宽口径、厚基础、强能力、高素质”的原则，实现培养具有扎实英语语言基础知识和英汉翻译熟练技能的人才目标。翻译能力是综合运用语言文化知识进行语言转换的能力，翻译考试主要考核学生的对英汉两种语言的理解能力和表达能力。</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考试方式为闭卷</w:t>
      </w:r>
      <w:r w:rsidR="00496CCF">
        <w:rPr>
          <w:rFonts w:ascii="仿宋" w:eastAsia="仿宋" w:hAnsi="仿宋" w:cs="仿宋" w:hint="eastAsia"/>
          <w:sz w:val="28"/>
          <w:szCs w:val="28"/>
        </w:rPr>
        <w:t>,考试时间为90分钟</w:t>
      </w:r>
      <w:r>
        <w:rPr>
          <w:rFonts w:ascii="仿宋" w:eastAsia="仿宋" w:hAnsi="仿宋" w:cs="仿宋" w:hint="eastAsia"/>
          <w:color w:val="333333"/>
          <w:sz w:val="28"/>
          <w:szCs w:val="28"/>
          <w:shd w:val="clear" w:color="auto" w:fill="FFFFFF"/>
        </w:rPr>
        <w:t>。</w:t>
      </w:r>
    </w:p>
    <w:p w:rsidR="00CF2443" w:rsidRDefault="00563F9C" w:rsidP="007F72C5">
      <w:pPr>
        <w:rPr>
          <w:rFonts w:ascii="仿宋" w:eastAsia="仿宋" w:hAnsi="仿宋" w:cs="仿宋"/>
          <w:b/>
          <w:bCs/>
          <w:kern w:val="0"/>
          <w:sz w:val="28"/>
          <w:szCs w:val="28"/>
        </w:rPr>
      </w:pPr>
      <w:r>
        <w:rPr>
          <w:rFonts w:ascii="仿宋" w:eastAsia="仿宋" w:hAnsi="仿宋" w:cs="仿宋" w:hint="eastAsia"/>
          <w:b/>
          <w:bCs/>
          <w:sz w:val="28"/>
          <w:szCs w:val="28"/>
        </w:rPr>
        <w:t>二、学科考查内容纲要</w:t>
      </w:r>
    </w:p>
    <w:p w:rsidR="00CF2443" w:rsidRDefault="00563F9C" w:rsidP="00BF7715">
      <w:pPr>
        <w:rPr>
          <w:rFonts w:ascii="仿宋" w:eastAsia="仿宋" w:hAnsi="仿宋" w:cs="仿宋"/>
          <w:bCs/>
          <w:sz w:val="28"/>
          <w:szCs w:val="28"/>
        </w:rPr>
      </w:pPr>
      <w:r>
        <w:rPr>
          <w:rFonts w:ascii="仿宋" w:eastAsia="仿宋" w:hAnsi="仿宋" w:cs="仿宋" w:hint="eastAsia"/>
          <w:b/>
          <w:bCs/>
          <w:sz w:val="28"/>
          <w:szCs w:val="28"/>
        </w:rPr>
        <w:t>（一）</w:t>
      </w:r>
      <w:r>
        <w:rPr>
          <w:rFonts w:ascii="仿宋" w:eastAsia="仿宋" w:hAnsi="仿宋" w:cs="仿宋" w:hint="eastAsia"/>
          <w:bCs/>
          <w:sz w:val="28"/>
          <w:szCs w:val="28"/>
        </w:rPr>
        <w:t>考核目标与要求</w:t>
      </w:r>
    </w:p>
    <w:p w:rsidR="00CF2443" w:rsidRDefault="00563F9C">
      <w:pPr>
        <w:pStyle w:val="paragraph"/>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翻译课程是英语专业的主干课程。翻译课程的教学任务是教授基本的翻译理论和翻译方法，培养学生的翻译熟练技能。翻译课程的考</w:t>
      </w:r>
      <w:r>
        <w:rPr>
          <w:rFonts w:ascii="仿宋" w:eastAsia="仿宋" w:hAnsi="仿宋" w:cs="仿宋" w:hint="eastAsia"/>
          <w:sz w:val="28"/>
          <w:szCs w:val="28"/>
        </w:rPr>
        <w:lastRenderedPageBreak/>
        <w:t>试目的是考核学生的语言综合素质，跨文化交际能力和翻译基本功。具体包括：</w:t>
      </w:r>
    </w:p>
    <w:p w:rsidR="00CF2443" w:rsidRDefault="00563F9C">
      <w:pPr>
        <w:pStyle w:val="10"/>
        <w:numPr>
          <w:ilvl w:val="0"/>
          <w:numId w:val="1"/>
        </w:numPr>
        <w:ind w:left="0" w:firstLine="560"/>
        <w:rPr>
          <w:rFonts w:ascii="仿宋" w:eastAsia="仿宋" w:hAnsi="仿宋" w:cs="仿宋"/>
          <w:kern w:val="0"/>
          <w:sz w:val="28"/>
          <w:szCs w:val="28"/>
        </w:rPr>
      </w:pPr>
      <w:r>
        <w:rPr>
          <w:rFonts w:ascii="仿宋" w:eastAsia="仿宋" w:hAnsi="仿宋" w:cs="仿宋" w:hint="eastAsia"/>
          <w:kern w:val="0"/>
          <w:sz w:val="28"/>
          <w:szCs w:val="28"/>
        </w:rPr>
        <w:t>能力目标</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能够掌握基本的翻译理论、翻译方法和技巧；</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能够根据语境，理解语言现象及其逻辑关系，将所学的语言文化知识转化为较准确的语言表达能力。</w:t>
      </w:r>
    </w:p>
    <w:p w:rsidR="00CF2443" w:rsidRDefault="00563F9C">
      <w:pPr>
        <w:pStyle w:val="10"/>
        <w:numPr>
          <w:ilvl w:val="0"/>
          <w:numId w:val="1"/>
        </w:numPr>
        <w:ind w:left="0" w:firstLine="560"/>
        <w:rPr>
          <w:rFonts w:ascii="仿宋" w:eastAsia="仿宋" w:hAnsi="仿宋" w:cs="仿宋"/>
          <w:sz w:val="28"/>
          <w:szCs w:val="28"/>
        </w:rPr>
      </w:pPr>
      <w:r>
        <w:rPr>
          <w:rFonts w:ascii="仿宋" w:eastAsia="仿宋" w:hAnsi="仿宋" w:cs="仿宋" w:hint="eastAsia"/>
          <w:sz w:val="28"/>
          <w:szCs w:val="28"/>
        </w:rPr>
        <w:t>知识目标</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了解翻译的目的、定义、标准、翻译的基本理论和基础知识；</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了解英汉两种文化的差异，以及两种语言在词汇、语法、句法、篇章等各方面的共性与特性；</w:t>
      </w:r>
    </w:p>
    <w:p w:rsidR="00CF2443" w:rsidRDefault="00563F9C">
      <w:pPr>
        <w:ind w:firstLineChars="200" w:firstLine="560"/>
        <w:rPr>
          <w:rFonts w:ascii="仿宋" w:eastAsia="仿宋" w:hAnsi="仿宋" w:cs="仿宋"/>
          <w:kern w:val="0"/>
          <w:sz w:val="28"/>
          <w:szCs w:val="28"/>
        </w:rPr>
      </w:pPr>
      <w:r>
        <w:rPr>
          <w:rFonts w:ascii="仿宋" w:eastAsia="仿宋" w:hAnsi="仿宋" w:cs="仿宋" w:hint="eastAsia"/>
          <w:sz w:val="28"/>
          <w:szCs w:val="28"/>
        </w:rPr>
        <w:t>掌握基本的翻译方法，能够对一般性的文字材料进行中英文互译。</w:t>
      </w:r>
    </w:p>
    <w:p w:rsidR="00CF2443" w:rsidRDefault="00563F9C">
      <w:pPr>
        <w:pStyle w:val="10"/>
        <w:numPr>
          <w:ilvl w:val="0"/>
          <w:numId w:val="1"/>
        </w:numPr>
        <w:ind w:left="0" w:firstLine="560"/>
        <w:rPr>
          <w:rFonts w:ascii="仿宋" w:eastAsia="仿宋" w:hAnsi="仿宋" w:cs="仿宋"/>
          <w:sz w:val="28"/>
          <w:szCs w:val="28"/>
        </w:rPr>
      </w:pPr>
      <w:r>
        <w:rPr>
          <w:rFonts w:ascii="仿宋" w:eastAsia="仿宋" w:hAnsi="仿宋" w:cs="仿宋" w:hint="eastAsia"/>
          <w:sz w:val="28"/>
          <w:szCs w:val="28"/>
        </w:rPr>
        <w:t>素质目标</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培养学生的道德修养、人文素质和自主学习能力；</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培养学生的思辨能力和实践能力；</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提升学生的人际交流与沟通能力。</w:t>
      </w:r>
    </w:p>
    <w:p w:rsidR="00BF7715" w:rsidRDefault="00BF7715" w:rsidP="00BF7715">
      <w:pPr>
        <w:ind w:firstLineChars="200" w:firstLine="560"/>
        <w:rPr>
          <w:rFonts w:ascii="仿宋" w:eastAsia="仿宋" w:hAnsi="仿宋" w:cs="仿宋" w:hint="eastAsia"/>
          <w:sz w:val="28"/>
          <w:szCs w:val="28"/>
        </w:rPr>
      </w:pPr>
      <w:r>
        <w:rPr>
          <w:rFonts w:ascii="仿宋" w:eastAsia="仿宋" w:hAnsi="仿宋" w:cs="仿宋" w:hint="eastAsia"/>
          <w:sz w:val="28"/>
          <w:szCs w:val="28"/>
        </w:rPr>
        <w:t>本课程考试参考书目：《英汉翻译教程》（修订版），张培基主编，上海外语教育出版社，2018年版</w:t>
      </w:r>
    </w:p>
    <w:p w:rsidR="00496CCF" w:rsidRDefault="00496CCF" w:rsidP="00BF7715">
      <w:pPr>
        <w:ind w:firstLineChars="200" w:firstLine="560"/>
        <w:rPr>
          <w:rFonts w:ascii="仿宋" w:eastAsia="仿宋" w:hAnsi="仿宋" w:cs="仿宋"/>
          <w:sz w:val="28"/>
          <w:szCs w:val="28"/>
        </w:rPr>
      </w:pPr>
    </w:p>
    <w:p w:rsidR="00CF2443" w:rsidRDefault="00563F9C" w:rsidP="00BF7715">
      <w:pPr>
        <w:rPr>
          <w:rFonts w:ascii="仿宋" w:eastAsia="仿宋" w:hAnsi="仿宋" w:cs="仿宋"/>
          <w:sz w:val="28"/>
          <w:szCs w:val="28"/>
        </w:rPr>
      </w:pPr>
      <w:r>
        <w:rPr>
          <w:rFonts w:ascii="仿宋" w:eastAsia="仿宋" w:hAnsi="仿宋" w:cs="仿宋" w:hint="eastAsia"/>
          <w:sz w:val="28"/>
          <w:szCs w:val="28"/>
        </w:rPr>
        <w:t>（二）考试范围与要求</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第一部分：单词与词组翻译（英译汉）</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该部分主要从</w:t>
      </w:r>
      <w:r w:rsidR="00E1550E">
        <w:rPr>
          <w:rFonts w:ascii="仿宋" w:eastAsia="仿宋" w:hAnsi="仿宋" w:cs="仿宋" w:hint="eastAsia"/>
          <w:sz w:val="28"/>
          <w:szCs w:val="28"/>
        </w:rPr>
        <w:t>词汇和</w:t>
      </w:r>
      <w:r>
        <w:rPr>
          <w:rFonts w:ascii="仿宋" w:eastAsia="仿宋" w:hAnsi="仿宋" w:cs="仿宋" w:hint="eastAsia"/>
          <w:sz w:val="28"/>
          <w:szCs w:val="28"/>
        </w:rPr>
        <w:t>句子层面考核学生对句中的某些词或词组的理解及翻译；</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第二部分：英语句子翻译</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该部分</w:t>
      </w:r>
      <w:r w:rsidR="00E1550E">
        <w:rPr>
          <w:rFonts w:ascii="仿宋" w:eastAsia="仿宋" w:hAnsi="仿宋" w:cs="仿宋" w:hint="eastAsia"/>
          <w:sz w:val="28"/>
          <w:szCs w:val="28"/>
        </w:rPr>
        <w:t>要求学生对</w:t>
      </w:r>
      <w:r>
        <w:rPr>
          <w:rFonts w:ascii="仿宋" w:eastAsia="仿宋" w:hAnsi="仿宋" w:cs="仿宋" w:hint="eastAsia"/>
          <w:sz w:val="28"/>
          <w:szCs w:val="28"/>
        </w:rPr>
        <w:t>一篇英语文章中的划线部分</w:t>
      </w:r>
      <w:r w:rsidR="00E1550E">
        <w:rPr>
          <w:rFonts w:ascii="仿宋" w:eastAsia="仿宋" w:hAnsi="仿宋" w:cs="仿宋" w:hint="eastAsia"/>
          <w:sz w:val="28"/>
          <w:szCs w:val="28"/>
        </w:rPr>
        <w:t>进行</w:t>
      </w:r>
      <w:r>
        <w:rPr>
          <w:rFonts w:ascii="仿宋" w:eastAsia="仿宋" w:hAnsi="仿宋" w:cs="仿宋" w:hint="eastAsia"/>
          <w:sz w:val="28"/>
          <w:szCs w:val="28"/>
        </w:rPr>
        <w:t>翻译。主要考核学生</w:t>
      </w:r>
      <w:r w:rsidR="00E1550E">
        <w:rPr>
          <w:rFonts w:ascii="仿宋" w:eastAsia="仿宋" w:hAnsi="仿宋" w:cs="仿宋" w:hint="eastAsia"/>
          <w:sz w:val="28"/>
          <w:szCs w:val="28"/>
        </w:rPr>
        <w:t>是否能够</w:t>
      </w:r>
      <w:r>
        <w:rPr>
          <w:rFonts w:ascii="仿宋" w:eastAsia="仿宋" w:hAnsi="仿宋" w:cs="仿宋" w:hint="eastAsia"/>
          <w:sz w:val="28"/>
          <w:szCs w:val="28"/>
        </w:rPr>
        <w:t>根据上下文之间的逻辑关联</w:t>
      </w:r>
      <w:r w:rsidR="00E1550E">
        <w:rPr>
          <w:rFonts w:ascii="仿宋" w:eastAsia="仿宋" w:hAnsi="仿宋" w:cs="仿宋" w:hint="eastAsia"/>
          <w:sz w:val="28"/>
          <w:szCs w:val="28"/>
        </w:rPr>
        <w:t>，</w:t>
      </w:r>
      <w:r>
        <w:rPr>
          <w:rFonts w:ascii="仿宋" w:eastAsia="仿宋" w:hAnsi="仿宋" w:cs="仿宋" w:hint="eastAsia"/>
          <w:sz w:val="28"/>
          <w:szCs w:val="28"/>
        </w:rPr>
        <w:t>获取语言信息</w:t>
      </w:r>
      <w:r w:rsidR="00E1550E">
        <w:rPr>
          <w:rFonts w:ascii="仿宋" w:eastAsia="仿宋" w:hAnsi="仿宋" w:cs="仿宋" w:hint="eastAsia"/>
          <w:sz w:val="28"/>
          <w:szCs w:val="28"/>
        </w:rPr>
        <w:t>，</w:t>
      </w:r>
      <w:r>
        <w:rPr>
          <w:rFonts w:ascii="仿宋" w:eastAsia="仿宋" w:hAnsi="仿宋" w:cs="仿宋" w:hint="eastAsia"/>
          <w:sz w:val="28"/>
          <w:szCs w:val="28"/>
        </w:rPr>
        <w:t>进行语言转换，将划线部分的句子译成汉语；</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第三部分：汉语句子翻译</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该部分主要从词汇、结构、时态、语态等方面，考核学生能否运用基本的翻译方法和技巧，将具有一定难度的汉语句子译成语义清楚语法规范的英语。</w:t>
      </w:r>
    </w:p>
    <w:p w:rsidR="00CF2443" w:rsidRDefault="00563F9C">
      <w:pPr>
        <w:ind w:firstLineChars="200" w:firstLine="560"/>
        <w:rPr>
          <w:rFonts w:ascii="仿宋" w:eastAsia="仿宋" w:hAnsi="仿宋" w:cs="仿宋"/>
          <w:sz w:val="28"/>
          <w:szCs w:val="28"/>
        </w:rPr>
      </w:pPr>
      <w:r>
        <w:rPr>
          <w:rFonts w:ascii="仿宋" w:eastAsia="仿宋" w:hAnsi="仿宋" w:cs="仿宋" w:hint="eastAsia"/>
          <w:sz w:val="28"/>
          <w:szCs w:val="28"/>
        </w:rPr>
        <w:t>第四部分：</w:t>
      </w:r>
      <w:r w:rsidR="00FA72F7">
        <w:rPr>
          <w:rFonts w:ascii="仿宋" w:eastAsia="仿宋" w:hAnsi="仿宋" w:cs="仿宋" w:hint="eastAsia"/>
          <w:sz w:val="28"/>
          <w:szCs w:val="28"/>
        </w:rPr>
        <w:t>段落</w:t>
      </w:r>
      <w:r>
        <w:rPr>
          <w:rFonts w:ascii="仿宋" w:eastAsia="仿宋" w:hAnsi="仿宋" w:cs="仿宋" w:hint="eastAsia"/>
          <w:sz w:val="28"/>
          <w:szCs w:val="28"/>
        </w:rPr>
        <w:t>翻译（英译汉）</w:t>
      </w:r>
    </w:p>
    <w:p w:rsidR="00CF2443" w:rsidRDefault="00563F9C" w:rsidP="005863E7">
      <w:pPr>
        <w:ind w:firstLineChars="200" w:firstLine="560"/>
        <w:rPr>
          <w:rFonts w:ascii="仿宋" w:eastAsia="仿宋" w:hAnsi="仿宋" w:cs="仿宋" w:hint="eastAsia"/>
          <w:sz w:val="28"/>
          <w:szCs w:val="28"/>
        </w:rPr>
      </w:pPr>
      <w:r>
        <w:rPr>
          <w:rFonts w:ascii="仿宋" w:eastAsia="仿宋" w:hAnsi="仿宋" w:cs="仿宋" w:hint="eastAsia"/>
          <w:sz w:val="28"/>
          <w:szCs w:val="28"/>
        </w:rPr>
        <w:t>该部分主要从语篇层面考核学生的语篇意识，考核学生是否能够根据语境，理解句与句之间的连接与呼应，以及要表达的思想内容</w:t>
      </w:r>
      <w:r w:rsidR="00E1550E">
        <w:rPr>
          <w:rFonts w:ascii="仿宋" w:eastAsia="仿宋" w:hAnsi="仿宋" w:cs="仿宋" w:hint="eastAsia"/>
          <w:sz w:val="28"/>
          <w:szCs w:val="28"/>
        </w:rPr>
        <w:t>。</w:t>
      </w:r>
      <w:r>
        <w:rPr>
          <w:rFonts w:ascii="仿宋" w:eastAsia="仿宋" w:hAnsi="仿宋" w:cs="仿宋" w:hint="eastAsia"/>
          <w:sz w:val="28"/>
          <w:szCs w:val="28"/>
        </w:rPr>
        <w:t>要求译文要</w:t>
      </w:r>
      <w:r w:rsidR="00E1550E">
        <w:rPr>
          <w:rFonts w:ascii="仿宋" w:eastAsia="仿宋" w:hAnsi="仿宋" w:cs="仿宋" w:hint="eastAsia"/>
          <w:sz w:val="28"/>
          <w:szCs w:val="28"/>
        </w:rPr>
        <w:t>理解</w:t>
      </w:r>
      <w:r>
        <w:rPr>
          <w:rFonts w:ascii="仿宋" w:eastAsia="仿宋" w:hAnsi="仿宋" w:cs="仿宋" w:hint="eastAsia"/>
          <w:sz w:val="28"/>
          <w:szCs w:val="28"/>
        </w:rPr>
        <w:t>正确，</w:t>
      </w:r>
      <w:r w:rsidR="00E1550E">
        <w:rPr>
          <w:rFonts w:ascii="仿宋" w:eastAsia="仿宋" w:hAnsi="仿宋" w:cs="仿宋" w:hint="eastAsia"/>
          <w:sz w:val="28"/>
          <w:szCs w:val="28"/>
        </w:rPr>
        <w:t>语言通顺，</w:t>
      </w:r>
      <w:r>
        <w:rPr>
          <w:rFonts w:ascii="仿宋" w:eastAsia="仿宋" w:hAnsi="仿宋" w:cs="仿宋" w:hint="eastAsia"/>
          <w:sz w:val="28"/>
          <w:szCs w:val="28"/>
        </w:rPr>
        <w:t>语义连贯。</w:t>
      </w:r>
    </w:p>
    <w:p w:rsidR="00496CCF" w:rsidRPr="005863E7" w:rsidRDefault="00496CCF" w:rsidP="005863E7">
      <w:pPr>
        <w:ind w:firstLineChars="200" w:firstLine="560"/>
        <w:rPr>
          <w:rFonts w:ascii="仿宋" w:eastAsia="仿宋" w:hAnsi="仿宋" w:cs="仿宋"/>
          <w:sz w:val="28"/>
          <w:szCs w:val="28"/>
        </w:rPr>
      </w:pPr>
    </w:p>
    <w:p w:rsidR="00CF2443" w:rsidRPr="007F72C5" w:rsidRDefault="00563F9C" w:rsidP="007F72C5">
      <w:pPr>
        <w:pStyle w:val="a5"/>
        <w:numPr>
          <w:ilvl w:val="0"/>
          <w:numId w:val="3"/>
        </w:numPr>
        <w:ind w:firstLineChars="0"/>
        <w:rPr>
          <w:rFonts w:ascii="仿宋" w:eastAsia="仿宋" w:hAnsi="仿宋" w:cs="仿宋"/>
          <w:b/>
          <w:bCs/>
          <w:sz w:val="28"/>
          <w:szCs w:val="28"/>
        </w:rPr>
      </w:pPr>
      <w:r w:rsidRPr="007F72C5">
        <w:rPr>
          <w:rFonts w:ascii="仿宋" w:eastAsia="仿宋" w:hAnsi="仿宋" w:cs="仿宋" w:hint="eastAsia"/>
          <w:b/>
          <w:bCs/>
          <w:sz w:val="28"/>
          <w:szCs w:val="28"/>
        </w:rPr>
        <w:t>试卷结构</w:t>
      </w:r>
    </w:p>
    <w:p w:rsidR="00CF2443" w:rsidRDefault="00563F9C" w:rsidP="007F72C5">
      <w:pPr>
        <w:rPr>
          <w:rFonts w:ascii="仿宋" w:eastAsia="仿宋" w:hAnsi="仿宋" w:cs="仿宋"/>
          <w:sz w:val="28"/>
          <w:szCs w:val="28"/>
        </w:rPr>
      </w:pPr>
      <w:r>
        <w:rPr>
          <w:rFonts w:ascii="仿宋" w:eastAsia="仿宋" w:hAnsi="仿宋" w:cs="仿宋" w:hint="eastAsia"/>
          <w:sz w:val="28"/>
          <w:szCs w:val="28"/>
        </w:rPr>
        <w:t>（试卷总分为150分）</w:t>
      </w:r>
    </w:p>
    <w:tbl>
      <w:tblPr>
        <w:tblStyle w:val="a4"/>
        <w:tblW w:w="4998" w:type="pct"/>
        <w:jc w:val="center"/>
        <w:tblLook w:val="04A0"/>
      </w:tblPr>
      <w:tblGrid>
        <w:gridCol w:w="1525"/>
        <w:gridCol w:w="4394"/>
        <w:gridCol w:w="1276"/>
        <w:gridCol w:w="1324"/>
      </w:tblGrid>
      <w:tr w:rsidR="007F72C5" w:rsidTr="00563F9C">
        <w:trPr>
          <w:trHeight w:val="307"/>
          <w:jc w:val="center"/>
        </w:trPr>
        <w:tc>
          <w:tcPr>
            <w:tcW w:w="895"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147" w:firstLine="413"/>
              <w:rPr>
                <w:rFonts w:ascii="仿宋" w:eastAsia="仿宋" w:hAnsi="仿宋" w:cs="仿宋"/>
                <w:b/>
                <w:bCs/>
                <w:sz w:val="28"/>
                <w:szCs w:val="28"/>
              </w:rPr>
            </w:pPr>
            <w:r>
              <w:rPr>
                <w:rFonts w:ascii="仿宋" w:eastAsia="仿宋" w:hAnsi="仿宋" w:cs="仿宋" w:hint="eastAsia"/>
                <w:b/>
                <w:bCs/>
                <w:kern w:val="0"/>
                <w:sz w:val="28"/>
                <w:szCs w:val="28"/>
              </w:rPr>
              <w:t>序号</w:t>
            </w:r>
          </w:p>
        </w:tc>
        <w:tc>
          <w:tcPr>
            <w:tcW w:w="2579"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467" w:firstLine="1313"/>
              <w:rPr>
                <w:rFonts w:ascii="仿宋" w:eastAsia="仿宋" w:hAnsi="仿宋" w:cs="仿宋"/>
                <w:b/>
                <w:bCs/>
                <w:sz w:val="28"/>
                <w:szCs w:val="28"/>
              </w:rPr>
            </w:pPr>
            <w:r>
              <w:rPr>
                <w:rFonts w:ascii="仿宋" w:eastAsia="仿宋" w:hAnsi="仿宋" w:cs="仿宋" w:hint="eastAsia"/>
                <w:b/>
                <w:bCs/>
                <w:kern w:val="0"/>
                <w:sz w:val="28"/>
                <w:szCs w:val="28"/>
              </w:rPr>
              <w:t>题型</w:t>
            </w:r>
          </w:p>
        </w:tc>
        <w:tc>
          <w:tcPr>
            <w:tcW w:w="749"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98" w:firstLine="275"/>
              <w:rPr>
                <w:rFonts w:ascii="仿宋" w:eastAsia="仿宋" w:hAnsi="仿宋" w:cs="仿宋"/>
                <w:b/>
                <w:bCs/>
                <w:sz w:val="28"/>
                <w:szCs w:val="28"/>
              </w:rPr>
            </w:pPr>
            <w:r>
              <w:rPr>
                <w:rFonts w:ascii="仿宋" w:eastAsia="仿宋" w:hAnsi="仿宋" w:cs="仿宋" w:hint="eastAsia"/>
                <w:b/>
                <w:bCs/>
                <w:kern w:val="0"/>
                <w:sz w:val="28"/>
                <w:szCs w:val="28"/>
              </w:rPr>
              <w:t>题量</w:t>
            </w:r>
          </w:p>
        </w:tc>
        <w:tc>
          <w:tcPr>
            <w:tcW w:w="777"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98" w:firstLine="275"/>
              <w:rPr>
                <w:rFonts w:ascii="仿宋" w:eastAsia="仿宋" w:hAnsi="仿宋" w:cs="仿宋"/>
                <w:b/>
                <w:bCs/>
                <w:sz w:val="28"/>
                <w:szCs w:val="28"/>
              </w:rPr>
            </w:pPr>
            <w:r>
              <w:rPr>
                <w:rFonts w:ascii="仿宋" w:eastAsia="仿宋" w:hAnsi="仿宋" w:cs="仿宋" w:hint="eastAsia"/>
                <w:b/>
                <w:bCs/>
                <w:sz w:val="28"/>
                <w:szCs w:val="28"/>
              </w:rPr>
              <w:t>分值</w:t>
            </w:r>
          </w:p>
        </w:tc>
      </w:tr>
      <w:tr w:rsidR="007F72C5" w:rsidTr="00563F9C">
        <w:trPr>
          <w:trHeight w:val="159"/>
          <w:jc w:val="center"/>
        </w:trPr>
        <w:tc>
          <w:tcPr>
            <w:tcW w:w="895"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1</w:t>
            </w:r>
          </w:p>
        </w:tc>
        <w:tc>
          <w:tcPr>
            <w:tcW w:w="2579"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rPr>
                <w:rFonts w:ascii="仿宋" w:eastAsia="仿宋" w:hAnsi="仿宋" w:cs="仿宋"/>
                <w:sz w:val="28"/>
                <w:szCs w:val="28"/>
              </w:rPr>
            </w:pPr>
            <w:r>
              <w:rPr>
                <w:rFonts w:ascii="仿宋" w:eastAsia="仿宋" w:hAnsi="仿宋" w:cs="仿宋" w:hint="eastAsia"/>
                <w:color w:val="000000" w:themeColor="text1"/>
                <w:kern w:val="0"/>
                <w:sz w:val="28"/>
                <w:szCs w:val="28"/>
              </w:rPr>
              <w:t>单词</w:t>
            </w:r>
            <w:r w:rsidR="00563F9C">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词组翻译</w:t>
            </w:r>
            <w:r w:rsidR="00CA47BD">
              <w:rPr>
                <w:rFonts w:ascii="仿宋" w:eastAsia="仿宋" w:hAnsi="仿宋" w:cs="仿宋" w:hint="eastAsia"/>
                <w:sz w:val="28"/>
                <w:szCs w:val="28"/>
              </w:rPr>
              <w:t>（英译汉，选择题）</w:t>
            </w:r>
          </w:p>
        </w:tc>
        <w:tc>
          <w:tcPr>
            <w:tcW w:w="749" w:type="pct"/>
            <w:tcBorders>
              <w:top w:val="single" w:sz="4" w:space="0" w:color="auto"/>
              <w:left w:val="single" w:sz="4" w:space="0" w:color="auto"/>
              <w:bottom w:val="single" w:sz="4" w:space="0" w:color="auto"/>
              <w:right w:val="single" w:sz="4" w:space="0" w:color="auto"/>
            </w:tcBorders>
            <w:vAlign w:val="center"/>
          </w:tcPr>
          <w:p w:rsidR="007F72C5" w:rsidRDefault="00CA47BD" w:rsidP="007F72C5">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15</w:t>
            </w:r>
          </w:p>
        </w:tc>
        <w:tc>
          <w:tcPr>
            <w:tcW w:w="777"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4</w:t>
            </w:r>
            <w:r w:rsidR="00CA47BD">
              <w:rPr>
                <w:rFonts w:ascii="仿宋" w:eastAsia="仿宋" w:hAnsi="仿宋" w:cs="仿宋" w:hint="eastAsia"/>
                <w:sz w:val="28"/>
                <w:szCs w:val="28"/>
              </w:rPr>
              <w:t>5</w:t>
            </w:r>
            <w:r>
              <w:rPr>
                <w:rFonts w:ascii="仿宋" w:eastAsia="仿宋" w:hAnsi="仿宋" w:cs="仿宋" w:hint="eastAsia"/>
                <w:sz w:val="28"/>
                <w:szCs w:val="28"/>
              </w:rPr>
              <w:t>分</w:t>
            </w:r>
          </w:p>
        </w:tc>
      </w:tr>
      <w:tr w:rsidR="007F72C5" w:rsidTr="00563F9C">
        <w:trPr>
          <w:trHeight w:val="343"/>
          <w:jc w:val="center"/>
        </w:trPr>
        <w:tc>
          <w:tcPr>
            <w:tcW w:w="895"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p>
        </w:tc>
        <w:tc>
          <w:tcPr>
            <w:tcW w:w="2579"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rPr>
                <w:rFonts w:ascii="仿宋" w:eastAsia="仿宋" w:hAnsi="仿宋" w:cs="仿宋"/>
                <w:sz w:val="28"/>
                <w:szCs w:val="28"/>
              </w:rPr>
            </w:pPr>
            <w:r>
              <w:rPr>
                <w:rFonts w:ascii="仿宋" w:eastAsia="仿宋" w:hAnsi="仿宋" w:cs="仿宋" w:hint="eastAsia"/>
                <w:color w:val="000000" w:themeColor="text1"/>
                <w:kern w:val="0"/>
                <w:sz w:val="28"/>
                <w:szCs w:val="28"/>
              </w:rPr>
              <w:t>文章划线部分翻译</w:t>
            </w:r>
            <w:r w:rsidR="00CA47BD">
              <w:rPr>
                <w:rFonts w:ascii="仿宋" w:eastAsia="仿宋" w:hAnsi="仿宋" w:cs="仿宋" w:hint="eastAsia"/>
                <w:sz w:val="28"/>
                <w:szCs w:val="28"/>
              </w:rPr>
              <w:t>（英译汉）</w:t>
            </w:r>
          </w:p>
        </w:tc>
        <w:tc>
          <w:tcPr>
            <w:tcW w:w="749"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5</w:t>
            </w:r>
          </w:p>
        </w:tc>
        <w:tc>
          <w:tcPr>
            <w:tcW w:w="777" w:type="pct"/>
            <w:tcBorders>
              <w:top w:val="single" w:sz="4" w:space="0" w:color="auto"/>
              <w:left w:val="single" w:sz="4" w:space="0" w:color="auto"/>
              <w:bottom w:val="single" w:sz="4" w:space="0" w:color="auto"/>
              <w:right w:val="single" w:sz="4" w:space="0" w:color="auto"/>
            </w:tcBorders>
            <w:vAlign w:val="center"/>
          </w:tcPr>
          <w:p w:rsidR="007F72C5" w:rsidRDefault="00CA47BD" w:rsidP="007F72C5">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30</w:t>
            </w:r>
            <w:r w:rsidR="007F72C5">
              <w:rPr>
                <w:rFonts w:ascii="仿宋" w:eastAsia="仿宋" w:hAnsi="仿宋" w:cs="仿宋" w:hint="eastAsia"/>
                <w:sz w:val="28"/>
                <w:szCs w:val="28"/>
              </w:rPr>
              <w:t>分</w:t>
            </w:r>
          </w:p>
        </w:tc>
      </w:tr>
      <w:tr w:rsidR="007F72C5" w:rsidTr="00563F9C">
        <w:trPr>
          <w:trHeight w:val="293"/>
          <w:jc w:val="center"/>
        </w:trPr>
        <w:tc>
          <w:tcPr>
            <w:tcW w:w="895"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p>
        </w:tc>
        <w:tc>
          <w:tcPr>
            <w:tcW w:w="2579"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rPr>
                <w:rFonts w:ascii="仿宋" w:eastAsia="仿宋" w:hAnsi="仿宋" w:cs="仿宋"/>
                <w:sz w:val="28"/>
                <w:szCs w:val="28"/>
              </w:rPr>
            </w:pPr>
            <w:r>
              <w:rPr>
                <w:rFonts w:ascii="仿宋" w:eastAsia="仿宋" w:hAnsi="仿宋" w:cs="仿宋" w:hint="eastAsia"/>
                <w:color w:val="000000" w:themeColor="text1"/>
                <w:kern w:val="0"/>
                <w:sz w:val="28"/>
                <w:szCs w:val="28"/>
              </w:rPr>
              <w:t>汉语句子翻译</w:t>
            </w:r>
            <w:r w:rsidR="00CA47BD">
              <w:rPr>
                <w:rFonts w:ascii="仿宋" w:eastAsia="仿宋" w:hAnsi="仿宋" w:cs="仿宋" w:hint="eastAsia"/>
                <w:color w:val="000000" w:themeColor="text1"/>
                <w:kern w:val="0"/>
                <w:sz w:val="28"/>
                <w:szCs w:val="28"/>
              </w:rPr>
              <w:t>（汉译英）</w:t>
            </w:r>
          </w:p>
        </w:tc>
        <w:tc>
          <w:tcPr>
            <w:tcW w:w="749"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480"/>
              <w:rPr>
                <w:rFonts w:ascii="仿宋" w:eastAsia="仿宋" w:hAnsi="仿宋" w:cs="仿宋"/>
                <w:sz w:val="28"/>
                <w:szCs w:val="28"/>
              </w:rPr>
            </w:pPr>
            <w:r>
              <w:rPr>
                <w:rFonts w:ascii="仿宋" w:eastAsia="仿宋" w:hAnsi="仿宋" w:cs="仿宋" w:hint="eastAsia"/>
                <w:sz w:val="28"/>
                <w:szCs w:val="28"/>
              </w:rPr>
              <w:t>5</w:t>
            </w:r>
          </w:p>
        </w:tc>
        <w:tc>
          <w:tcPr>
            <w:tcW w:w="777" w:type="pct"/>
            <w:tcBorders>
              <w:top w:val="single" w:sz="4" w:space="0" w:color="auto"/>
              <w:left w:val="single" w:sz="4" w:space="0" w:color="auto"/>
              <w:bottom w:val="single" w:sz="4" w:space="0" w:color="auto"/>
              <w:right w:val="single" w:sz="4" w:space="0" w:color="auto"/>
            </w:tcBorders>
            <w:vAlign w:val="center"/>
          </w:tcPr>
          <w:p w:rsidR="007F72C5" w:rsidRDefault="00CA47BD" w:rsidP="007F72C5">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25</w:t>
            </w:r>
            <w:r w:rsidR="007F72C5">
              <w:rPr>
                <w:rFonts w:ascii="仿宋" w:eastAsia="仿宋" w:hAnsi="仿宋" w:cs="仿宋" w:hint="eastAsia"/>
                <w:sz w:val="28"/>
                <w:szCs w:val="28"/>
              </w:rPr>
              <w:t>分</w:t>
            </w:r>
          </w:p>
        </w:tc>
      </w:tr>
      <w:tr w:rsidR="007F72C5" w:rsidTr="00563F9C">
        <w:trPr>
          <w:trHeight w:val="385"/>
          <w:jc w:val="center"/>
        </w:trPr>
        <w:tc>
          <w:tcPr>
            <w:tcW w:w="895"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
        </w:tc>
        <w:tc>
          <w:tcPr>
            <w:tcW w:w="2579" w:type="pct"/>
            <w:tcBorders>
              <w:top w:val="single" w:sz="4" w:space="0" w:color="auto"/>
              <w:left w:val="single" w:sz="4" w:space="0" w:color="auto"/>
              <w:bottom w:val="single" w:sz="4" w:space="0" w:color="auto"/>
              <w:right w:val="single" w:sz="4" w:space="0" w:color="auto"/>
            </w:tcBorders>
            <w:vAlign w:val="center"/>
          </w:tcPr>
          <w:p w:rsidR="007F72C5" w:rsidRDefault="007F72C5" w:rsidP="00CA47BD">
            <w:pPr>
              <w:spacing w:line="360" w:lineRule="auto"/>
              <w:rPr>
                <w:rFonts w:ascii="仿宋" w:eastAsia="仿宋" w:hAnsi="仿宋" w:cs="仿宋"/>
                <w:sz w:val="28"/>
                <w:szCs w:val="28"/>
              </w:rPr>
            </w:pPr>
            <w:r>
              <w:rPr>
                <w:rFonts w:ascii="仿宋" w:eastAsia="仿宋" w:hAnsi="仿宋" w:cs="仿宋" w:hint="eastAsia"/>
                <w:color w:val="000000" w:themeColor="text1"/>
                <w:kern w:val="0"/>
                <w:sz w:val="28"/>
                <w:szCs w:val="28"/>
              </w:rPr>
              <w:t>段落翻译</w:t>
            </w:r>
            <w:r>
              <w:rPr>
                <w:rFonts w:ascii="仿宋" w:eastAsia="仿宋" w:hAnsi="仿宋" w:cs="仿宋" w:hint="eastAsia"/>
                <w:sz w:val="28"/>
                <w:szCs w:val="28"/>
              </w:rPr>
              <w:t>（英译汉）</w:t>
            </w:r>
          </w:p>
        </w:tc>
        <w:tc>
          <w:tcPr>
            <w:tcW w:w="749"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480"/>
              <w:rPr>
                <w:rFonts w:ascii="仿宋" w:eastAsia="仿宋" w:hAnsi="仿宋" w:cs="仿宋"/>
                <w:sz w:val="28"/>
                <w:szCs w:val="28"/>
              </w:rPr>
            </w:pPr>
            <w:r>
              <w:rPr>
                <w:rFonts w:ascii="仿宋" w:eastAsia="仿宋" w:hAnsi="仿宋" w:cs="仿宋" w:hint="eastAsia"/>
                <w:kern w:val="0"/>
                <w:sz w:val="28"/>
                <w:szCs w:val="28"/>
              </w:rPr>
              <w:t>1</w:t>
            </w:r>
          </w:p>
        </w:tc>
        <w:tc>
          <w:tcPr>
            <w:tcW w:w="777" w:type="pct"/>
            <w:tcBorders>
              <w:top w:val="single" w:sz="4" w:space="0" w:color="auto"/>
              <w:left w:val="single" w:sz="4" w:space="0" w:color="auto"/>
              <w:bottom w:val="single" w:sz="4" w:space="0" w:color="auto"/>
              <w:right w:val="single" w:sz="4" w:space="0" w:color="auto"/>
            </w:tcBorders>
            <w:vAlign w:val="center"/>
          </w:tcPr>
          <w:p w:rsidR="007F72C5" w:rsidRDefault="007F72C5" w:rsidP="007F72C5">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50分</w:t>
            </w:r>
          </w:p>
        </w:tc>
      </w:tr>
    </w:tbl>
    <w:p w:rsidR="00CF2443" w:rsidRDefault="00CF2443">
      <w:pPr>
        <w:spacing w:line="360" w:lineRule="auto"/>
        <w:rPr>
          <w:rFonts w:ascii="仿宋" w:eastAsia="仿宋" w:hAnsi="仿宋" w:cs="仿宋"/>
          <w:sz w:val="28"/>
          <w:szCs w:val="28"/>
        </w:rPr>
      </w:pPr>
    </w:p>
    <w:sectPr w:rsidR="00CF2443" w:rsidSect="00CF24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6242B2"/>
    <w:multiLevelType w:val="singleLevel"/>
    <w:tmpl w:val="FC6242B2"/>
    <w:lvl w:ilvl="0">
      <w:start w:val="3"/>
      <w:numFmt w:val="chineseCounting"/>
      <w:suff w:val="nothing"/>
      <w:lvlText w:val="%1、"/>
      <w:lvlJc w:val="left"/>
      <w:rPr>
        <w:rFonts w:hint="eastAsia"/>
      </w:rPr>
    </w:lvl>
  </w:abstractNum>
  <w:abstractNum w:abstractNumId="1">
    <w:nsid w:val="12585D74"/>
    <w:multiLevelType w:val="multilevel"/>
    <w:tmpl w:val="12585D7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A6A042B"/>
    <w:multiLevelType w:val="hybridMultilevel"/>
    <w:tmpl w:val="E0FA8F72"/>
    <w:lvl w:ilvl="0" w:tplc="8A28B1A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9F9"/>
    <w:rsid w:val="FBEE4C49"/>
    <w:rsid w:val="00087446"/>
    <w:rsid w:val="000B7816"/>
    <w:rsid w:val="000C1025"/>
    <w:rsid w:val="000D1CD9"/>
    <w:rsid w:val="000E51CD"/>
    <w:rsid w:val="000F7016"/>
    <w:rsid w:val="001553D0"/>
    <w:rsid w:val="00206F2A"/>
    <w:rsid w:val="00221BEB"/>
    <w:rsid w:val="00265C0F"/>
    <w:rsid w:val="003076CC"/>
    <w:rsid w:val="0035434D"/>
    <w:rsid w:val="003D0E63"/>
    <w:rsid w:val="00496CCF"/>
    <w:rsid w:val="004B59F9"/>
    <w:rsid w:val="004E4313"/>
    <w:rsid w:val="00505348"/>
    <w:rsid w:val="005433ED"/>
    <w:rsid w:val="00547A07"/>
    <w:rsid w:val="00552C6A"/>
    <w:rsid w:val="00563F9C"/>
    <w:rsid w:val="005863E7"/>
    <w:rsid w:val="005D2AD4"/>
    <w:rsid w:val="00663D2C"/>
    <w:rsid w:val="006B25E8"/>
    <w:rsid w:val="006B3321"/>
    <w:rsid w:val="006C5FC0"/>
    <w:rsid w:val="006D60F9"/>
    <w:rsid w:val="006D7ACA"/>
    <w:rsid w:val="00711862"/>
    <w:rsid w:val="007135BE"/>
    <w:rsid w:val="007902F4"/>
    <w:rsid w:val="007A73F1"/>
    <w:rsid w:val="007F72C5"/>
    <w:rsid w:val="0084233F"/>
    <w:rsid w:val="00886D19"/>
    <w:rsid w:val="008B375E"/>
    <w:rsid w:val="008C254E"/>
    <w:rsid w:val="008F6801"/>
    <w:rsid w:val="00920C89"/>
    <w:rsid w:val="00980253"/>
    <w:rsid w:val="009B3F57"/>
    <w:rsid w:val="00A32D0E"/>
    <w:rsid w:val="00A77A74"/>
    <w:rsid w:val="00AA5BC5"/>
    <w:rsid w:val="00AB3470"/>
    <w:rsid w:val="00AD2256"/>
    <w:rsid w:val="00AF0261"/>
    <w:rsid w:val="00AF7960"/>
    <w:rsid w:val="00BC4AA7"/>
    <w:rsid w:val="00BD4365"/>
    <w:rsid w:val="00BF7715"/>
    <w:rsid w:val="00C01D7C"/>
    <w:rsid w:val="00C30D64"/>
    <w:rsid w:val="00C55B68"/>
    <w:rsid w:val="00C80343"/>
    <w:rsid w:val="00C849B5"/>
    <w:rsid w:val="00CA0DB3"/>
    <w:rsid w:val="00CA47BD"/>
    <w:rsid w:val="00CC53C3"/>
    <w:rsid w:val="00CD04E5"/>
    <w:rsid w:val="00CF0487"/>
    <w:rsid w:val="00CF2443"/>
    <w:rsid w:val="00D62E45"/>
    <w:rsid w:val="00D67C0E"/>
    <w:rsid w:val="00E1550E"/>
    <w:rsid w:val="00E83A69"/>
    <w:rsid w:val="00E928AF"/>
    <w:rsid w:val="00F07DB7"/>
    <w:rsid w:val="00F560F2"/>
    <w:rsid w:val="00F56B5C"/>
    <w:rsid w:val="00F73DF6"/>
    <w:rsid w:val="00FA72F7"/>
    <w:rsid w:val="00FF3F5E"/>
    <w:rsid w:val="0AB6525D"/>
    <w:rsid w:val="3709320A"/>
    <w:rsid w:val="3ABF6282"/>
    <w:rsid w:val="45923E98"/>
    <w:rsid w:val="541D4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43"/>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CF2443"/>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F2443"/>
    <w:pPr>
      <w:spacing w:before="100" w:beforeAutospacing="1" w:after="100" w:afterAutospacing="1"/>
      <w:jc w:val="left"/>
    </w:pPr>
    <w:rPr>
      <w:rFonts w:asciiTheme="minorHAnsi" w:eastAsiaTheme="minorEastAsia" w:hAnsiTheme="minorHAnsi"/>
      <w:kern w:val="0"/>
      <w:sz w:val="24"/>
      <w:szCs w:val="24"/>
    </w:rPr>
  </w:style>
  <w:style w:type="table" w:styleId="a4">
    <w:name w:val="Table Grid"/>
    <w:basedOn w:val="a1"/>
    <w:qFormat/>
    <w:rsid w:val="00CF244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CF2443"/>
    <w:pPr>
      <w:ind w:firstLineChars="200" w:firstLine="420"/>
    </w:pPr>
    <w:rPr>
      <w:rFonts w:asciiTheme="minorHAnsi" w:eastAsiaTheme="minorEastAsia" w:hAnsiTheme="minorHAnsi" w:cstheme="minorBidi"/>
    </w:rPr>
  </w:style>
  <w:style w:type="character" w:customStyle="1" w:styleId="1Char">
    <w:name w:val="标题 1 Char"/>
    <w:basedOn w:val="a0"/>
    <w:link w:val="1"/>
    <w:qFormat/>
    <w:rsid w:val="00CF2443"/>
    <w:rPr>
      <w:b/>
      <w:bCs/>
      <w:kern w:val="44"/>
      <w:sz w:val="44"/>
      <w:szCs w:val="44"/>
    </w:rPr>
  </w:style>
  <w:style w:type="paragraph" w:customStyle="1" w:styleId="paragraph">
    <w:name w:val="paragraph"/>
    <w:basedOn w:val="a"/>
    <w:qFormat/>
    <w:rsid w:val="00CF2443"/>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unhideWhenUsed/>
    <w:rsid w:val="007F72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1201</Words>
  <Characters>69</Characters>
  <Application>Microsoft Office Word</Application>
  <DocSecurity>0</DocSecurity>
  <Lines>1</Lines>
  <Paragraphs>2</Paragraphs>
  <ScaleCrop>false</ScaleCrop>
  <Company>CHINA</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dcterms:created xsi:type="dcterms:W3CDTF">2020-04-15T17:28:00Z</dcterms:created>
  <dcterms:modified xsi:type="dcterms:W3CDTF">2022-02-26T04:04:00Z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9A2A4ECCF75B43EAAC4E67BE35B2A408</vt:lpwstr>
  </property>
</Properties>
</file>