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2022年专升本《微观经济学》考试大纲</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一、总纲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本大纲的制定旨在贯彻国家和安徽省的相关要求，依据有关政策文件，根据“宽口径、厚基础、强能力、高素质”的原则，实现培养高级应用性金融人才的目标。本科目考查内容</w:t>
      </w:r>
      <w:r>
        <w:rPr>
          <w:rFonts w:ascii="仿宋" w:hAnsi="仿宋" w:eastAsia="仿宋"/>
          <w:sz w:val="28"/>
          <w:szCs w:val="28"/>
        </w:rPr>
        <w:t>以</w:t>
      </w:r>
      <w:r>
        <w:rPr>
          <w:rFonts w:hint="eastAsia" w:ascii="仿宋" w:hAnsi="仿宋" w:eastAsia="仿宋"/>
          <w:sz w:val="28"/>
          <w:szCs w:val="28"/>
        </w:rPr>
        <w:t>微观经济学的基本概念、基本原理及基本经济分析工具和方法为</w:t>
      </w:r>
      <w:r>
        <w:rPr>
          <w:rFonts w:ascii="仿宋" w:hAnsi="仿宋" w:eastAsia="仿宋"/>
          <w:sz w:val="28"/>
          <w:szCs w:val="28"/>
        </w:rPr>
        <w:t>主线，围绕</w:t>
      </w:r>
      <w:bookmarkStart w:id="0" w:name="_Hlk37885296"/>
      <w:r>
        <w:rPr>
          <w:rFonts w:hint="eastAsia" w:ascii="仿宋" w:hAnsi="仿宋" w:eastAsia="仿宋"/>
          <w:sz w:val="28"/>
          <w:szCs w:val="28"/>
        </w:rPr>
        <w:t>供求、消费者行为、生产者行为、市场结构、一般均衡等</w:t>
      </w:r>
      <w:bookmarkEnd w:id="0"/>
      <w:r>
        <w:rPr>
          <w:rFonts w:hint="eastAsia" w:ascii="仿宋" w:hAnsi="仿宋" w:eastAsia="仿宋"/>
          <w:sz w:val="28"/>
          <w:szCs w:val="28"/>
        </w:rPr>
        <w:t>内容展开，使学生具备应用这些基本原理和方法来分析市场经济运行中的各种现象、解决市场经济中各种问题的能力，具备进一步深造的基本素养和潜质。考试以微观经济学相关理论知识为基础，强调课程的综合性和实践应用性，通过对各章节知识要点的扎实掌握和融会贯通实现创新性。</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二、学科考查内容纲要</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考核目标与要求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本课程考试参考书目：</w:t>
      </w:r>
      <w:bookmarkStart w:id="1" w:name="_Hlk37882452"/>
      <w:r>
        <w:rPr>
          <w:rFonts w:hint="eastAsia" w:ascii="仿宋" w:hAnsi="仿宋" w:eastAsia="仿宋"/>
          <w:sz w:val="28"/>
          <w:szCs w:val="28"/>
        </w:rPr>
        <w:t>《西方经济学(微观部分·第七版)》，高鸿业编著，中国人民大学出版社，</w:t>
      </w:r>
      <w:r>
        <w:rPr>
          <w:rFonts w:ascii="仿宋" w:hAnsi="仿宋" w:eastAsia="仿宋"/>
          <w:sz w:val="28"/>
          <w:szCs w:val="28"/>
        </w:rPr>
        <w:t>201</w:t>
      </w:r>
      <w:bookmarkEnd w:id="1"/>
      <w:r>
        <w:rPr>
          <w:rFonts w:hint="eastAsia" w:ascii="仿宋" w:hAnsi="仿宋" w:eastAsia="仿宋"/>
          <w:sz w:val="28"/>
          <w:szCs w:val="28"/>
        </w:rPr>
        <w:t>8。</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《微观经济学》</w:t>
      </w:r>
      <w:r>
        <w:rPr>
          <w:rFonts w:ascii="仿宋" w:hAnsi="仿宋" w:eastAsia="仿宋"/>
          <w:sz w:val="28"/>
          <w:szCs w:val="28"/>
        </w:rPr>
        <w:t>课程是</w:t>
      </w:r>
      <w:r>
        <w:rPr>
          <w:rFonts w:hint="eastAsia" w:ascii="仿宋" w:hAnsi="仿宋" w:eastAsia="仿宋"/>
          <w:sz w:val="28"/>
          <w:szCs w:val="28"/>
        </w:rPr>
        <w:t>金融学</w:t>
      </w:r>
      <w:r>
        <w:rPr>
          <w:rFonts w:ascii="仿宋" w:hAnsi="仿宋" w:eastAsia="仿宋"/>
          <w:sz w:val="28"/>
          <w:szCs w:val="28"/>
        </w:rPr>
        <w:t>专业的</w:t>
      </w:r>
      <w:r>
        <w:rPr>
          <w:rFonts w:hint="eastAsia" w:ascii="仿宋" w:hAnsi="仿宋" w:eastAsia="仿宋"/>
          <w:sz w:val="28"/>
          <w:szCs w:val="28"/>
        </w:rPr>
        <w:t>专业</w:t>
      </w:r>
      <w:r>
        <w:rPr>
          <w:rFonts w:ascii="仿宋" w:hAnsi="仿宋" w:eastAsia="仿宋"/>
          <w:sz w:val="28"/>
          <w:szCs w:val="28"/>
        </w:rPr>
        <w:t>基础课程</w:t>
      </w:r>
      <w:r>
        <w:rPr>
          <w:rFonts w:hint="eastAsia" w:ascii="仿宋" w:hAnsi="仿宋" w:eastAsia="仿宋"/>
          <w:sz w:val="28"/>
          <w:szCs w:val="28"/>
        </w:rPr>
        <w:t>，</w:t>
      </w:r>
      <w:r>
        <w:rPr>
          <w:rFonts w:ascii="仿宋" w:hAnsi="仿宋" w:eastAsia="仿宋"/>
          <w:sz w:val="28"/>
          <w:szCs w:val="28"/>
        </w:rPr>
        <w:t>在</w:t>
      </w:r>
      <w:r>
        <w:rPr>
          <w:rFonts w:hint="eastAsia" w:ascii="仿宋" w:hAnsi="仿宋" w:eastAsia="仿宋"/>
          <w:sz w:val="28"/>
          <w:szCs w:val="28"/>
        </w:rPr>
        <w:t>金融学</w:t>
      </w:r>
      <w:r>
        <w:rPr>
          <w:rFonts w:ascii="仿宋" w:hAnsi="仿宋" w:eastAsia="仿宋"/>
          <w:sz w:val="28"/>
          <w:szCs w:val="28"/>
        </w:rPr>
        <w:t>专业课程体系中有着重要的</w:t>
      </w:r>
      <w:r>
        <w:rPr>
          <w:rFonts w:hint="eastAsia" w:ascii="仿宋" w:hAnsi="仿宋" w:eastAsia="仿宋"/>
          <w:sz w:val="28"/>
          <w:szCs w:val="28"/>
        </w:rPr>
        <w:t>基础</w:t>
      </w:r>
      <w:r>
        <w:rPr>
          <w:rFonts w:ascii="仿宋" w:hAnsi="仿宋" w:eastAsia="仿宋"/>
          <w:sz w:val="28"/>
          <w:szCs w:val="28"/>
        </w:rPr>
        <w:t>地位和作用</w:t>
      </w:r>
      <w:r>
        <w:rPr>
          <w:rFonts w:hint="eastAsia" w:ascii="仿宋" w:hAnsi="仿宋" w:eastAsia="仿宋"/>
          <w:sz w:val="28"/>
          <w:szCs w:val="28"/>
        </w:rPr>
        <w:t>。随着我国改革开放的深入和经济的发展，学习关于市场经济的基本知识和理论越来越重要。考查《微观经济学》课程，侧重考查学生对经济学基本理论的理解，</w:t>
      </w:r>
      <w:r>
        <w:rPr>
          <w:rFonts w:ascii="仿宋" w:hAnsi="仿宋" w:eastAsia="仿宋"/>
          <w:sz w:val="28"/>
          <w:szCs w:val="28"/>
        </w:rPr>
        <w:t>了解市场经济运行的基本规律和微观经济主体的行为方式，认清市场机制和政府的作用及其局限；同时，能够运用马克思主义的基本立场、观点和方法正确地认识微观经济学，吸收微观经济学中科学的分析方法和对市场机制运行的正确看法；初步培养学会运用微观经济学的基本方法、思维方式分析和解决我国市场经济运行中存在的各种经济问题的能力，为进一步学习其他专业知识打下一个坚实的基础。</w:t>
      </w:r>
      <w:r>
        <w:rPr>
          <w:rFonts w:hint="eastAsia" w:ascii="仿宋" w:hAnsi="仿宋" w:eastAsia="仿宋"/>
          <w:sz w:val="28"/>
          <w:szCs w:val="28"/>
        </w:rPr>
        <w:t>具体包括：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.能力目标</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准确、恰当地使用微观经济学的专业术语，正确理解和掌握微观经济学的有关范畴、原理和规律；</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系统地掌握微观经济学基本理论，运用有关理论辨析、解释和论证某种观点；</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运用微观经济学的基本方法、思维方式分析和解决我国市场经济运行中存在的各种经济问题知识目标。</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知识目标</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掌握微观经济学的研究对象、研究内容、研究方法和发展历程；</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掌握供求、消费者行为、生产者行为、市场结构、一般均衡等相关概念、基本原理及经济分析方法；</w:t>
      </w:r>
    </w:p>
    <w:p>
      <w:pPr>
        <w:widowControl/>
        <w:spacing w:line="462" w:lineRule="atLeast"/>
        <w:ind w:firstLine="560" w:firstLineChars="200"/>
        <w:jc w:val="left"/>
        <w:rPr>
          <w:rFonts w:ascii="仿宋" w:hAnsi="仿宋" w:eastAsia="仿宋"/>
          <w:sz w:val="28"/>
          <w:szCs w:val="28"/>
        </w:rPr>
      </w:pPr>
      <w:r>
        <w:rPr>
          <w:rFonts w:ascii="仿宋" w:hAnsi="仿宋" w:eastAsia="仿宋"/>
          <w:sz w:val="28"/>
          <w:szCs w:val="28"/>
        </w:rPr>
        <w:t>熟练运用经济理论和现代经济分析方法独立地、创造性地研究经济问题提供经济理论和经济分析的思维框架</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.素质目标</w:t>
      </w:r>
    </w:p>
    <w:p>
      <w:pPr>
        <w:spacing w:line="360" w:lineRule="auto"/>
        <w:ind w:firstLine="560" w:firstLineChars="200"/>
        <w:rPr>
          <w:rFonts w:ascii="仿宋" w:hAnsi="仿宋" w:eastAsia="仿宋"/>
          <w:sz w:val="28"/>
          <w:szCs w:val="28"/>
        </w:rPr>
      </w:pPr>
      <w:r>
        <w:rPr>
          <w:rFonts w:ascii="仿宋" w:hAnsi="仿宋" w:eastAsia="仿宋"/>
          <w:sz w:val="28"/>
          <w:szCs w:val="28"/>
        </w:rPr>
        <w:t>培养学生</w:t>
      </w:r>
      <w:r>
        <w:rPr>
          <w:rFonts w:hint="eastAsia" w:ascii="仿宋" w:hAnsi="仿宋" w:eastAsia="仿宋"/>
          <w:sz w:val="28"/>
          <w:szCs w:val="28"/>
        </w:rPr>
        <w:t>独立学习和自主学习的能力；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提高</w:t>
      </w:r>
      <w:r>
        <w:rPr>
          <w:rFonts w:ascii="仿宋" w:hAnsi="仿宋" w:eastAsia="仿宋"/>
          <w:sz w:val="28"/>
          <w:szCs w:val="28"/>
        </w:rPr>
        <w:t>学生</w:t>
      </w:r>
      <w:r>
        <w:rPr>
          <w:rFonts w:hint="eastAsia" w:ascii="仿宋" w:hAnsi="仿宋" w:eastAsia="仿宋"/>
          <w:sz w:val="28"/>
          <w:szCs w:val="28"/>
        </w:rPr>
        <w:t>信息处理和应用的能力，具有资源稀缺意识，养成节约资源、保护环境的高度自觉行为；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提升</w:t>
      </w:r>
      <w:r>
        <w:rPr>
          <w:rFonts w:ascii="仿宋" w:hAnsi="仿宋" w:eastAsia="仿宋"/>
          <w:sz w:val="28"/>
          <w:szCs w:val="28"/>
        </w:rPr>
        <w:t>学生</w:t>
      </w:r>
      <w:r>
        <w:rPr>
          <w:rFonts w:hint="eastAsia" w:ascii="仿宋" w:hAnsi="仿宋" w:eastAsia="仿宋"/>
          <w:sz w:val="28"/>
          <w:szCs w:val="28"/>
        </w:rPr>
        <w:t>独立寻找解决经济问题的途径的能力；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培养学生深入观察和分析经济现象的能力。</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考试范围与要求</w:t>
      </w:r>
    </w:p>
    <w:p>
      <w:pPr>
        <w:spacing w:line="360" w:lineRule="auto"/>
        <w:ind w:firstLine="560" w:firstLineChars="200"/>
        <w:rPr>
          <w:rFonts w:ascii="仿宋" w:hAnsi="仿宋" w:eastAsia="仿宋"/>
          <w:sz w:val="28"/>
          <w:szCs w:val="28"/>
        </w:rPr>
      </w:pPr>
      <w:r>
        <w:rPr>
          <w:rFonts w:ascii="仿宋" w:hAnsi="仿宋" w:eastAsia="仿宋"/>
          <w:sz w:val="28"/>
          <w:szCs w:val="28"/>
        </w:rPr>
        <w:t>考试范围主要围绕</w:t>
      </w:r>
      <w:r>
        <w:rPr>
          <w:rFonts w:hint="eastAsia" w:ascii="仿宋" w:hAnsi="仿宋" w:eastAsia="仿宋"/>
          <w:sz w:val="28"/>
          <w:szCs w:val="28"/>
        </w:rPr>
        <w:t>供需和均衡价格、消费者行为、生产者行为、市场结构、一般均衡等主要内容展开。具体考查内容如下：</w:t>
      </w:r>
    </w:p>
    <w:p>
      <w:pPr>
        <w:pStyle w:val="9"/>
        <w:ind w:firstLine="560"/>
        <w:rPr>
          <w:rFonts w:ascii="仿宋" w:hAnsi="仿宋" w:eastAsia="仿宋" w:cs="仿宋"/>
          <w:sz w:val="28"/>
          <w:szCs w:val="28"/>
        </w:rPr>
      </w:pPr>
      <w:r>
        <w:rPr>
          <w:rFonts w:hint="eastAsia" w:ascii="仿宋" w:hAnsi="仿宋" w:eastAsia="仿宋" w:cs="仿宋"/>
          <w:sz w:val="28"/>
          <w:szCs w:val="28"/>
        </w:rPr>
        <w:t>第一章 引论（略）</w:t>
      </w:r>
    </w:p>
    <w:p>
      <w:pPr>
        <w:ind w:firstLine="560" w:firstLineChars="200"/>
        <w:rPr>
          <w:rFonts w:ascii="仿宋" w:hAnsi="仿宋" w:eastAsia="仿宋" w:cs="仿宋"/>
          <w:sz w:val="28"/>
          <w:szCs w:val="28"/>
        </w:rPr>
      </w:pPr>
      <w:r>
        <w:rPr>
          <w:rFonts w:hint="eastAsia" w:ascii="仿宋" w:hAnsi="仿宋" w:eastAsia="仿宋" w:cs="仿宋"/>
          <w:sz w:val="28"/>
          <w:szCs w:val="28"/>
        </w:rPr>
        <w:t>第二章 需求、供给和均衡价格</w:t>
      </w:r>
    </w:p>
    <w:p>
      <w:pPr>
        <w:ind w:firstLine="560" w:firstLineChars="200"/>
        <w:rPr>
          <w:rFonts w:ascii="仿宋" w:hAnsi="仿宋" w:eastAsia="仿宋" w:cs="仿宋"/>
          <w:sz w:val="28"/>
          <w:szCs w:val="28"/>
        </w:rPr>
      </w:pPr>
      <w:r>
        <w:rPr>
          <w:rFonts w:hint="eastAsia" w:ascii="仿宋" w:hAnsi="仿宋" w:eastAsia="仿宋" w:cs="仿宋"/>
          <w:sz w:val="28"/>
          <w:szCs w:val="28"/>
        </w:rPr>
        <w:t>第一节 微观经济学的特点（一般）</w:t>
      </w:r>
    </w:p>
    <w:p>
      <w:pPr>
        <w:ind w:firstLine="560" w:firstLineChars="200"/>
        <w:rPr>
          <w:rFonts w:ascii="仿宋" w:hAnsi="仿宋" w:eastAsia="仿宋" w:cs="仿宋"/>
          <w:sz w:val="28"/>
          <w:szCs w:val="28"/>
        </w:rPr>
      </w:pPr>
      <w:r>
        <w:rPr>
          <w:rFonts w:hint="eastAsia" w:ascii="仿宋" w:hAnsi="仿宋" w:eastAsia="仿宋" w:cs="仿宋"/>
          <w:sz w:val="28"/>
          <w:szCs w:val="28"/>
        </w:rPr>
        <w:t>第二节 需求（重点）</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掌握需求、影响需求的因素、需求曲线的特征</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第三节 供给（重点）</w:t>
      </w:r>
    </w:p>
    <w:p>
      <w:pPr>
        <w:ind w:firstLine="560" w:firstLineChars="200"/>
        <w:rPr>
          <w:rFonts w:ascii="仿宋" w:hAnsi="仿宋" w:eastAsia="仿宋" w:cs="仿宋"/>
          <w:sz w:val="28"/>
          <w:szCs w:val="28"/>
        </w:rPr>
      </w:pPr>
      <w:r>
        <w:rPr>
          <w:rFonts w:hint="eastAsia" w:ascii="仿宋" w:hAnsi="仿宋" w:eastAsia="仿宋" w:cs="仿宋"/>
          <w:sz w:val="28"/>
          <w:szCs w:val="28"/>
        </w:rPr>
        <w:t>掌握供给、影响供给的因素、供给曲线的特征</w:t>
      </w:r>
    </w:p>
    <w:p>
      <w:pPr>
        <w:ind w:firstLine="560" w:firstLineChars="200"/>
        <w:rPr>
          <w:rFonts w:ascii="仿宋" w:hAnsi="仿宋" w:eastAsia="仿宋" w:cs="仿宋"/>
          <w:sz w:val="28"/>
          <w:szCs w:val="28"/>
        </w:rPr>
      </w:pPr>
      <w:r>
        <w:rPr>
          <w:rFonts w:hint="eastAsia" w:ascii="仿宋" w:hAnsi="仿宋" w:eastAsia="仿宋" w:cs="仿宋"/>
          <w:sz w:val="28"/>
          <w:szCs w:val="28"/>
        </w:rPr>
        <w:t>第四节 均衡价格（重点）</w:t>
      </w:r>
    </w:p>
    <w:p>
      <w:pPr>
        <w:ind w:firstLine="560" w:firstLineChars="200"/>
        <w:rPr>
          <w:rFonts w:ascii="仿宋" w:hAnsi="仿宋" w:eastAsia="仿宋" w:cs="仿宋"/>
          <w:sz w:val="28"/>
          <w:szCs w:val="28"/>
        </w:rPr>
      </w:pPr>
      <w:r>
        <w:rPr>
          <w:rFonts w:hint="eastAsia" w:ascii="仿宋" w:hAnsi="仿宋" w:eastAsia="仿宋" w:cs="仿宋"/>
          <w:sz w:val="28"/>
          <w:szCs w:val="28"/>
        </w:rPr>
        <w:t>掌握均衡价格与均衡数量并会计算，掌握供求定理</w:t>
      </w:r>
    </w:p>
    <w:p>
      <w:pPr>
        <w:ind w:firstLine="560" w:firstLineChars="200"/>
        <w:rPr>
          <w:rFonts w:ascii="仿宋" w:hAnsi="仿宋" w:eastAsia="仿宋" w:cs="仿宋"/>
          <w:sz w:val="28"/>
          <w:szCs w:val="28"/>
        </w:rPr>
      </w:pPr>
      <w:r>
        <w:rPr>
          <w:rFonts w:hint="eastAsia" w:ascii="仿宋" w:hAnsi="仿宋" w:eastAsia="仿宋" w:cs="仿宋"/>
          <w:sz w:val="28"/>
          <w:szCs w:val="28"/>
        </w:rPr>
        <w:t>第五节 需求弹性和供给弹性（重点）</w:t>
      </w:r>
    </w:p>
    <w:p>
      <w:pPr>
        <w:ind w:firstLine="560" w:firstLineChars="200"/>
        <w:rPr>
          <w:rFonts w:ascii="仿宋" w:hAnsi="仿宋" w:eastAsia="仿宋" w:cs="仿宋"/>
          <w:sz w:val="28"/>
          <w:szCs w:val="28"/>
        </w:rPr>
      </w:pPr>
      <w:r>
        <w:rPr>
          <w:rFonts w:hint="eastAsia" w:ascii="仿宋" w:hAnsi="仿宋" w:eastAsia="仿宋" w:cs="仿宋"/>
          <w:sz w:val="28"/>
          <w:szCs w:val="28"/>
        </w:rPr>
        <w:t>掌握弹性、需求的价格弹性的概念与计算，弹性的分类、需求价格弹性的影响因素，收益与弹性的关系</w:t>
      </w:r>
    </w:p>
    <w:p>
      <w:pPr>
        <w:ind w:firstLine="560" w:firstLineChars="200"/>
        <w:rPr>
          <w:rFonts w:ascii="仿宋" w:hAnsi="仿宋" w:eastAsia="仿宋" w:cs="仿宋"/>
          <w:sz w:val="28"/>
          <w:szCs w:val="28"/>
        </w:rPr>
      </w:pPr>
      <w:bookmarkStart w:id="2" w:name="_Hlk38037339"/>
      <w:r>
        <w:rPr>
          <w:rFonts w:hint="eastAsia" w:ascii="仿宋" w:hAnsi="仿宋" w:eastAsia="仿宋" w:cs="仿宋"/>
          <w:sz w:val="28"/>
          <w:szCs w:val="28"/>
        </w:rPr>
        <w:t>第七节 运用需求、供给和均衡价格的事例（一般）</w:t>
      </w:r>
    </w:p>
    <w:bookmarkEnd w:id="2"/>
    <w:p>
      <w:pPr>
        <w:ind w:firstLine="560" w:firstLineChars="200"/>
        <w:rPr>
          <w:rFonts w:ascii="仿宋" w:hAnsi="仿宋" w:eastAsia="仿宋" w:cs="仿宋"/>
          <w:sz w:val="28"/>
          <w:szCs w:val="28"/>
        </w:rPr>
      </w:pPr>
      <w:r>
        <w:rPr>
          <w:rFonts w:hint="eastAsia" w:ascii="仿宋" w:hAnsi="仿宋" w:eastAsia="仿宋" w:cs="仿宋"/>
          <w:sz w:val="28"/>
          <w:szCs w:val="28"/>
        </w:rPr>
        <w:t>第三章 消费者选择</w:t>
      </w:r>
    </w:p>
    <w:p>
      <w:pPr>
        <w:ind w:firstLine="560" w:firstLineChars="200"/>
        <w:rPr>
          <w:rFonts w:ascii="仿宋" w:hAnsi="仿宋" w:eastAsia="仿宋" w:cs="仿宋"/>
          <w:sz w:val="28"/>
          <w:szCs w:val="28"/>
        </w:rPr>
      </w:pPr>
      <w:r>
        <w:rPr>
          <w:rFonts w:hint="eastAsia" w:ascii="仿宋" w:hAnsi="仿宋" w:eastAsia="仿宋" w:cs="仿宋"/>
          <w:sz w:val="28"/>
          <w:szCs w:val="28"/>
        </w:rPr>
        <w:t>第一节 效用论概述（重点）</w:t>
      </w:r>
    </w:p>
    <w:p>
      <w:pPr>
        <w:ind w:firstLine="560" w:firstLineChars="200"/>
        <w:rPr>
          <w:rFonts w:ascii="仿宋" w:hAnsi="仿宋" w:eastAsia="仿宋" w:cs="仿宋"/>
          <w:sz w:val="28"/>
          <w:szCs w:val="28"/>
        </w:rPr>
      </w:pPr>
      <w:r>
        <w:rPr>
          <w:rFonts w:hint="eastAsia" w:ascii="仿宋" w:hAnsi="仿宋" w:eastAsia="仿宋" w:cs="仿宋"/>
          <w:sz w:val="28"/>
          <w:szCs w:val="28"/>
        </w:rPr>
        <w:t>掌握效用、边际效用、边际效用递减规律、消费者均衡及条件、消费者剩余</w:t>
      </w:r>
    </w:p>
    <w:p>
      <w:pPr>
        <w:ind w:firstLine="560" w:firstLineChars="200"/>
        <w:rPr>
          <w:rFonts w:ascii="仿宋" w:hAnsi="仿宋" w:eastAsia="仿宋" w:cs="仿宋"/>
          <w:sz w:val="28"/>
          <w:szCs w:val="28"/>
        </w:rPr>
      </w:pPr>
      <w:r>
        <w:rPr>
          <w:rFonts w:hint="eastAsia" w:ascii="仿宋" w:hAnsi="仿宋" w:eastAsia="仿宋" w:cs="仿宋"/>
          <w:sz w:val="28"/>
          <w:szCs w:val="28"/>
        </w:rPr>
        <w:t>第二节 无差异曲线（重点）</w:t>
      </w:r>
    </w:p>
    <w:p>
      <w:pPr>
        <w:ind w:firstLine="560" w:firstLineChars="200"/>
        <w:rPr>
          <w:rFonts w:ascii="仿宋" w:hAnsi="仿宋" w:eastAsia="仿宋" w:cs="仿宋"/>
          <w:sz w:val="28"/>
          <w:szCs w:val="28"/>
        </w:rPr>
      </w:pPr>
      <w:r>
        <w:rPr>
          <w:rFonts w:hint="eastAsia" w:ascii="仿宋" w:hAnsi="仿宋" w:eastAsia="仿宋" w:cs="仿宋"/>
          <w:sz w:val="28"/>
          <w:szCs w:val="28"/>
        </w:rPr>
        <w:t>掌握无差异曲线及特征、边际替代率及递减规律</w:t>
      </w:r>
    </w:p>
    <w:p>
      <w:pPr>
        <w:ind w:firstLine="560" w:firstLineChars="200"/>
        <w:rPr>
          <w:rFonts w:ascii="仿宋" w:hAnsi="仿宋" w:eastAsia="仿宋" w:cs="仿宋"/>
          <w:sz w:val="28"/>
          <w:szCs w:val="28"/>
        </w:rPr>
      </w:pPr>
      <w:r>
        <w:rPr>
          <w:rFonts w:hint="eastAsia" w:ascii="仿宋" w:hAnsi="仿宋" w:eastAsia="仿宋" w:cs="仿宋"/>
          <w:sz w:val="28"/>
          <w:szCs w:val="28"/>
        </w:rPr>
        <w:t>第三节 效用最大化与消费者选择（重点）</w:t>
      </w:r>
    </w:p>
    <w:p>
      <w:pPr>
        <w:ind w:firstLine="560" w:firstLineChars="200"/>
        <w:rPr>
          <w:rFonts w:ascii="仿宋" w:hAnsi="仿宋" w:eastAsia="仿宋" w:cs="仿宋"/>
          <w:sz w:val="28"/>
          <w:szCs w:val="28"/>
        </w:rPr>
      </w:pPr>
      <w:r>
        <w:rPr>
          <w:rFonts w:hint="eastAsia" w:ascii="仿宋" w:hAnsi="仿宋" w:eastAsia="仿宋" w:cs="仿宋"/>
          <w:sz w:val="28"/>
          <w:szCs w:val="28"/>
        </w:rPr>
        <w:t>掌握预算线，消费者选择</w:t>
      </w:r>
    </w:p>
    <w:p>
      <w:pPr>
        <w:ind w:firstLine="560" w:firstLineChars="200"/>
        <w:rPr>
          <w:rFonts w:ascii="仿宋" w:hAnsi="仿宋" w:eastAsia="仿宋" w:cs="仿宋"/>
          <w:sz w:val="28"/>
          <w:szCs w:val="28"/>
        </w:rPr>
      </w:pPr>
      <w:r>
        <w:rPr>
          <w:rFonts w:hint="eastAsia" w:ascii="仿宋" w:hAnsi="仿宋" w:eastAsia="仿宋" w:cs="仿宋"/>
          <w:sz w:val="28"/>
          <w:szCs w:val="28"/>
        </w:rPr>
        <w:t>第四节 价格变化和收入变化对消费者均衡的影响（次重点）</w:t>
      </w:r>
    </w:p>
    <w:p>
      <w:pPr>
        <w:ind w:firstLine="560" w:firstLineChars="200"/>
        <w:rPr>
          <w:rFonts w:ascii="仿宋" w:hAnsi="仿宋" w:eastAsia="仿宋" w:cs="仿宋"/>
          <w:sz w:val="28"/>
          <w:szCs w:val="28"/>
        </w:rPr>
      </w:pPr>
      <w:r>
        <w:rPr>
          <w:rFonts w:hint="eastAsia" w:ascii="仿宋" w:hAnsi="仿宋" w:eastAsia="仿宋" w:cs="仿宋"/>
          <w:sz w:val="28"/>
          <w:szCs w:val="28"/>
        </w:rPr>
        <w:t>理解价格变化和收入变化对消费者均衡的影响</w:t>
      </w:r>
    </w:p>
    <w:p>
      <w:pPr>
        <w:ind w:firstLine="560" w:firstLineChars="200"/>
        <w:rPr>
          <w:rFonts w:ascii="仿宋" w:hAnsi="仿宋" w:eastAsia="仿宋" w:cs="仿宋"/>
          <w:sz w:val="28"/>
          <w:szCs w:val="28"/>
        </w:rPr>
      </w:pPr>
      <w:r>
        <w:rPr>
          <w:rFonts w:hint="eastAsia" w:ascii="仿宋" w:hAnsi="仿宋" w:eastAsia="仿宋" w:cs="仿宋"/>
          <w:sz w:val="28"/>
          <w:szCs w:val="28"/>
        </w:rPr>
        <w:t>第五节 替代效应和收入效应（重点）</w:t>
      </w:r>
    </w:p>
    <w:p>
      <w:pPr>
        <w:ind w:firstLine="560" w:firstLineChars="200"/>
        <w:rPr>
          <w:rFonts w:ascii="仿宋" w:hAnsi="仿宋" w:eastAsia="仿宋" w:cs="仿宋"/>
          <w:sz w:val="28"/>
          <w:szCs w:val="28"/>
        </w:rPr>
      </w:pPr>
      <w:r>
        <w:rPr>
          <w:rFonts w:hint="eastAsia" w:ascii="仿宋" w:hAnsi="仿宋" w:eastAsia="仿宋" w:cs="仿宋"/>
          <w:sz w:val="28"/>
          <w:szCs w:val="28"/>
        </w:rPr>
        <w:t>掌握收入效应、替代效应，正常品的替代效应和收入效应、劣等品及吉芬物品的替代效应和收入效应</w:t>
      </w:r>
    </w:p>
    <w:p>
      <w:pPr>
        <w:ind w:firstLine="560" w:firstLineChars="200"/>
        <w:rPr>
          <w:rFonts w:ascii="仿宋" w:hAnsi="仿宋" w:eastAsia="仿宋" w:cs="仿宋"/>
          <w:sz w:val="28"/>
          <w:szCs w:val="28"/>
        </w:rPr>
      </w:pPr>
      <w:r>
        <w:rPr>
          <w:rFonts w:hint="eastAsia" w:ascii="仿宋" w:hAnsi="仿宋" w:eastAsia="仿宋" w:cs="仿宋"/>
          <w:sz w:val="28"/>
          <w:szCs w:val="28"/>
        </w:rPr>
        <w:t>第六节 市场需求曲线（一般）</w:t>
      </w:r>
    </w:p>
    <w:p>
      <w:pPr>
        <w:ind w:firstLine="560" w:firstLineChars="200"/>
        <w:rPr>
          <w:rFonts w:ascii="仿宋" w:hAnsi="仿宋" w:eastAsia="仿宋" w:cs="仿宋"/>
          <w:sz w:val="28"/>
          <w:szCs w:val="28"/>
        </w:rPr>
      </w:pPr>
      <w:r>
        <w:rPr>
          <w:rFonts w:hint="eastAsia" w:ascii="仿宋" w:hAnsi="仿宋" w:eastAsia="仿宋" w:cs="仿宋"/>
          <w:sz w:val="28"/>
          <w:szCs w:val="28"/>
        </w:rPr>
        <w:t>第七节 不确定性和选择（略）</w:t>
      </w:r>
    </w:p>
    <w:p>
      <w:pPr>
        <w:ind w:firstLine="560" w:firstLineChars="200"/>
        <w:rPr>
          <w:rFonts w:ascii="仿宋" w:hAnsi="仿宋" w:eastAsia="仿宋" w:cs="仿宋"/>
          <w:sz w:val="28"/>
          <w:szCs w:val="28"/>
        </w:rPr>
      </w:pPr>
      <w:r>
        <w:rPr>
          <w:rFonts w:hint="eastAsia" w:ascii="仿宋" w:hAnsi="仿宋" w:eastAsia="仿宋" w:cs="仿宋"/>
          <w:sz w:val="28"/>
          <w:szCs w:val="28"/>
        </w:rPr>
        <w:t>第四章 生产技术</w:t>
      </w:r>
    </w:p>
    <w:p>
      <w:pPr>
        <w:ind w:firstLine="560" w:firstLineChars="200"/>
        <w:rPr>
          <w:rFonts w:ascii="仿宋" w:hAnsi="仿宋" w:eastAsia="仿宋" w:cs="仿宋"/>
          <w:sz w:val="28"/>
          <w:szCs w:val="28"/>
        </w:rPr>
      </w:pPr>
      <w:r>
        <w:rPr>
          <w:rFonts w:hint="eastAsia" w:ascii="仿宋" w:hAnsi="仿宋" w:eastAsia="仿宋" w:cs="仿宋"/>
          <w:sz w:val="28"/>
          <w:szCs w:val="28"/>
        </w:rPr>
        <w:t>第一节 厂商和生产的基本概念（次重点）</w:t>
      </w:r>
    </w:p>
    <w:p>
      <w:pPr>
        <w:ind w:firstLine="560" w:firstLineChars="200"/>
        <w:rPr>
          <w:rFonts w:ascii="仿宋" w:hAnsi="仿宋" w:eastAsia="仿宋" w:cs="仿宋"/>
          <w:sz w:val="28"/>
          <w:szCs w:val="28"/>
        </w:rPr>
      </w:pPr>
      <w:r>
        <w:rPr>
          <w:rFonts w:hint="eastAsia" w:ascii="仿宋" w:hAnsi="仿宋" w:eastAsia="仿宋" w:cs="仿宋"/>
          <w:sz w:val="28"/>
          <w:szCs w:val="28"/>
        </w:rPr>
        <w:t>理解短期生产、长期生产</w:t>
      </w:r>
    </w:p>
    <w:p>
      <w:pPr>
        <w:ind w:firstLine="560" w:firstLineChars="200"/>
        <w:rPr>
          <w:rFonts w:ascii="仿宋" w:hAnsi="仿宋" w:eastAsia="仿宋" w:cs="仿宋"/>
          <w:sz w:val="28"/>
          <w:szCs w:val="28"/>
        </w:rPr>
      </w:pPr>
      <w:r>
        <w:rPr>
          <w:rFonts w:hint="eastAsia" w:ascii="仿宋" w:hAnsi="仿宋" w:eastAsia="仿宋" w:cs="仿宋"/>
          <w:sz w:val="28"/>
          <w:szCs w:val="28"/>
        </w:rPr>
        <w:t>第二节 短期生产函数（重点）</w:t>
      </w:r>
    </w:p>
    <w:p>
      <w:pPr>
        <w:ind w:firstLine="560" w:firstLineChars="200"/>
        <w:rPr>
          <w:rFonts w:ascii="仿宋" w:hAnsi="仿宋" w:eastAsia="仿宋" w:cs="仿宋"/>
          <w:sz w:val="28"/>
          <w:szCs w:val="28"/>
        </w:rPr>
      </w:pPr>
      <w:r>
        <w:rPr>
          <w:rFonts w:hint="eastAsia" w:ascii="仿宋" w:hAnsi="仿宋" w:eastAsia="仿宋" w:cs="仿宋"/>
          <w:sz w:val="28"/>
          <w:szCs w:val="28"/>
        </w:rPr>
        <w:t>掌握总产量、平均产量、边际产量及相互之间的关系，边际报酬递减规律、短期生产的三个阶段</w:t>
      </w:r>
    </w:p>
    <w:p>
      <w:pPr>
        <w:ind w:firstLine="560" w:firstLineChars="200"/>
        <w:rPr>
          <w:rFonts w:ascii="仿宋" w:hAnsi="仿宋" w:eastAsia="仿宋" w:cs="仿宋"/>
          <w:sz w:val="28"/>
          <w:szCs w:val="28"/>
        </w:rPr>
      </w:pPr>
      <w:bookmarkStart w:id="3" w:name="_Hlk38037434"/>
      <w:r>
        <w:rPr>
          <w:rFonts w:hint="eastAsia" w:ascii="仿宋" w:hAnsi="仿宋" w:eastAsia="仿宋" w:cs="仿宋"/>
          <w:sz w:val="28"/>
          <w:szCs w:val="28"/>
        </w:rPr>
        <w:t>第三节 长期生产函数（重点）</w:t>
      </w:r>
    </w:p>
    <w:bookmarkEnd w:id="3"/>
    <w:p>
      <w:pPr>
        <w:ind w:firstLine="560" w:firstLineChars="200"/>
        <w:rPr>
          <w:rFonts w:ascii="仿宋" w:hAnsi="仿宋" w:eastAsia="仿宋" w:cs="仿宋"/>
          <w:sz w:val="28"/>
          <w:szCs w:val="28"/>
        </w:rPr>
      </w:pPr>
      <w:r>
        <w:rPr>
          <w:rFonts w:hint="eastAsia" w:ascii="仿宋" w:hAnsi="仿宋" w:eastAsia="仿宋" w:cs="仿宋"/>
          <w:sz w:val="28"/>
          <w:szCs w:val="28"/>
        </w:rPr>
        <w:t>掌握等产量线、边际技术替代率、边际技术替代率递减规律、规模报酬</w:t>
      </w:r>
    </w:p>
    <w:p>
      <w:pPr>
        <w:ind w:firstLine="560" w:firstLineChars="200"/>
        <w:rPr>
          <w:rFonts w:ascii="仿宋" w:hAnsi="仿宋" w:eastAsia="仿宋" w:cs="仿宋"/>
          <w:sz w:val="28"/>
          <w:szCs w:val="28"/>
        </w:rPr>
      </w:pPr>
      <w:r>
        <w:rPr>
          <w:rFonts w:hint="eastAsia" w:ascii="仿宋" w:hAnsi="仿宋" w:eastAsia="仿宋" w:cs="仿宋"/>
          <w:sz w:val="28"/>
          <w:szCs w:val="28"/>
        </w:rPr>
        <w:t>第五章 成本</w:t>
      </w:r>
    </w:p>
    <w:p>
      <w:pPr>
        <w:ind w:firstLine="560" w:firstLineChars="200"/>
        <w:rPr>
          <w:rFonts w:ascii="仿宋" w:hAnsi="仿宋" w:eastAsia="仿宋" w:cs="仿宋"/>
          <w:sz w:val="28"/>
          <w:szCs w:val="28"/>
        </w:rPr>
      </w:pPr>
      <w:r>
        <w:rPr>
          <w:rFonts w:hint="eastAsia" w:ascii="仿宋" w:hAnsi="仿宋" w:eastAsia="仿宋" w:cs="仿宋"/>
          <w:sz w:val="28"/>
          <w:szCs w:val="28"/>
        </w:rPr>
        <w:t>第一节 成本的基本概念（重点）</w:t>
      </w:r>
    </w:p>
    <w:p>
      <w:pPr>
        <w:ind w:firstLine="560" w:firstLineChars="200"/>
        <w:rPr>
          <w:rFonts w:ascii="仿宋" w:hAnsi="仿宋" w:eastAsia="仿宋" w:cs="仿宋"/>
          <w:sz w:val="28"/>
          <w:szCs w:val="28"/>
        </w:rPr>
      </w:pPr>
      <w:r>
        <w:rPr>
          <w:rFonts w:hint="eastAsia" w:ascii="仿宋" w:hAnsi="仿宋" w:eastAsia="仿宋" w:cs="仿宋"/>
          <w:sz w:val="28"/>
          <w:szCs w:val="28"/>
        </w:rPr>
        <w:t>掌握机会成本、正常利润与经济利润概念</w:t>
      </w:r>
    </w:p>
    <w:p>
      <w:pPr>
        <w:ind w:firstLine="560" w:firstLineChars="200"/>
        <w:rPr>
          <w:rFonts w:ascii="仿宋" w:hAnsi="仿宋" w:eastAsia="仿宋" w:cs="仿宋"/>
          <w:sz w:val="28"/>
          <w:szCs w:val="28"/>
        </w:rPr>
      </w:pPr>
      <w:r>
        <w:rPr>
          <w:rFonts w:hint="eastAsia" w:ascii="仿宋" w:hAnsi="仿宋" w:eastAsia="仿宋" w:cs="仿宋"/>
          <w:sz w:val="28"/>
          <w:szCs w:val="28"/>
        </w:rPr>
        <w:t>第二节 成本最小化（重点）</w:t>
      </w:r>
    </w:p>
    <w:p>
      <w:pPr>
        <w:ind w:firstLine="560" w:firstLineChars="200"/>
        <w:rPr>
          <w:rFonts w:ascii="仿宋" w:hAnsi="仿宋" w:eastAsia="仿宋" w:cs="仿宋"/>
          <w:sz w:val="28"/>
          <w:szCs w:val="28"/>
        </w:rPr>
      </w:pPr>
      <w:r>
        <w:rPr>
          <w:rFonts w:hint="eastAsia" w:ascii="仿宋" w:hAnsi="仿宋" w:eastAsia="仿宋" w:cs="仿宋"/>
          <w:sz w:val="28"/>
          <w:szCs w:val="28"/>
        </w:rPr>
        <w:t>掌握等成本线、成本最小化、产量最大化，理解扩展线</w:t>
      </w:r>
    </w:p>
    <w:p>
      <w:pPr>
        <w:ind w:firstLine="560" w:firstLineChars="200"/>
        <w:rPr>
          <w:rFonts w:ascii="仿宋" w:hAnsi="仿宋" w:eastAsia="仿宋" w:cs="仿宋"/>
          <w:sz w:val="28"/>
          <w:szCs w:val="28"/>
        </w:rPr>
      </w:pPr>
      <w:r>
        <w:rPr>
          <w:rFonts w:hint="eastAsia" w:ascii="仿宋" w:hAnsi="仿宋" w:eastAsia="仿宋" w:cs="仿宋"/>
          <w:sz w:val="28"/>
          <w:szCs w:val="28"/>
        </w:rPr>
        <w:t>第三节 短期成本曲线（重点）</w:t>
      </w:r>
    </w:p>
    <w:p>
      <w:pPr>
        <w:ind w:firstLine="560" w:firstLineChars="200"/>
        <w:rPr>
          <w:rFonts w:ascii="仿宋" w:hAnsi="仿宋" w:eastAsia="仿宋" w:cs="仿宋"/>
          <w:sz w:val="28"/>
          <w:szCs w:val="28"/>
        </w:rPr>
      </w:pPr>
      <w:r>
        <w:rPr>
          <w:rFonts w:hint="eastAsia" w:ascii="仿宋" w:hAnsi="仿宋" w:eastAsia="仿宋" w:cs="仿宋"/>
          <w:sz w:val="28"/>
          <w:szCs w:val="28"/>
        </w:rPr>
        <w:t>掌握短期成本分类、成本曲线间的关系、短期成本曲线成U型的原因</w:t>
      </w:r>
    </w:p>
    <w:p>
      <w:pPr>
        <w:ind w:firstLine="560" w:firstLineChars="200"/>
        <w:rPr>
          <w:rFonts w:ascii="仿宋" w:hAnsi="仿宋" w:eastAsia="仿宋" w:cs="仿宋"/>
          <w:sz w:val="28"/>
          <w:szCs w:val="28"/>
        </w:rPr>
      </w:pPr>
      <w:r>
        <w:rPr>
          <w:rFonts w:hint="eastAsia" w:ascii="仿宋" w:hAnsi="仿宋" w:eastAsia="仿宋" w:cs="仿宋"/>
          <w:sz w:val="28"/>
          <w:szCs w:val="28"/>
        </w:rPr>
        <w:t>第四节 长期成本曲线（次重点）</w:t>
      </w:r>
    </w:p>
    <w:p>
      <w:pPr>
        <w:ind w:firstLine="560" w:firstLineChars="200"/>
        <w:rPr>
          <w:rFonts w:ascii="仿宋" w:hAnsi="仿宋" w:eastAsia="仿宋" w:cs="仿宋"/>
          <w:sz w:val="28"/>
          <w:szCs w:val="28"/>
        </w:rPr>
      </w:pPr>
      <w:r>
        <w:rPr>
          <w:rFonts w:hint="eastAsia" w:ascii="仿宋" w:hAnsi="仿宋" w:eastAsia="仿宋" w:cs="仿宋"/>
          <w:sz w:val="28"/>
          <w:szCs w:val="28"/>
        </w:rPr>
        <w:t>理解规模经济，了解外部经济与外部不经济</w:t>
      </w:r>
    </w:p>
    <w:p>
      <w:pPr>
        <w:ind w:firstLine="560" w:firstLineChars="200"/>
        <w:rPr>
          <w:rFonts w:ascii="仿宋" w:hAnsi="仿宋" w:eastAsia="仿宋" w:cs="仿宋"/>
          <w:sz w:val="28"/>
          <w:szCs w:val="28"/>
        </w:rPr>
      </w:pPr>
      <w:r>
        <w:rPr>
          <w:rFonts w:hint="eastAsia" w:ascii="仿宋" w:hAnsi="仿宋" w:eastAsia="仿宋" w:cs="仿宋"/>
          <w:sz w:val="28"/>
          <w:szCs w:val="28"/>
        </w:rPr>
        <w:t>第六章 完全竞争市场</w:t>
      </w:r>
    </w:p>
    <w:p>
      <w:pPr>
        <w:ind w:firstLine="560" w:firstLineChars="200"/>
        <w:rPr>
          <w:rFonts w:ascii="仿宋" w:hAnsi="仿宋" w:eastAsia="仿宋" w:cs="仿宋"/>
          <w:sz w:val="28"/>
          <w:szCs w:val="28"/>
        </w:rPr>
      </w:pPr>
      <w:r>
        <w:rPr>
          <w:rFonts w:hint="eastAsia" w:ascii="仿宋" w:hAnsi="仿宋" w:eastAsia="仿宋" w:cs="仿宋"/>
          <w:sz w:val="28"/>
          <w:szCs w:val="28"/>
        </w:rPr>
        <w:t>第一节 厂商和市场的类型（重点）</w:t>
      </w:r>
    </w:p>
    <w:p>
      <w:pPr>
        <w:ind w:firstLine="560" w:firstLineChars="200"/>
        <w:rPr>
          <w:rFonts w:ascii="仿宋" w:hAnsi="仿宋" w:eastAsia="仿宋" w:cs="仿宋"/>
          <w:sz w:val="28"/>
          <w:szCs w:val="28"/>
        </w:rPr>
      </w:pPr>
      <w:r>
        <w:rPr>
          <w:rFonts w:hint="eastAsia" w:ascii="仿宋" w:hAnsi="仿宋" w:eastAsia="仿宋" w:cs="仿宋"/>
          <w:sz w:val="28"/>
          <w:szCs w:val="28"/>
        </w:rPr>
        <w:t>掌握市场的类型及特征</w:t>
      </w:r>
    </w:p>
    <w:p>
      <w:pPr>
        <w:ind w:firstLine="560" w:firstLineChars="200"/>
        <w:rPr>
          <w:rFonts w:ascii="仿宋" w:hAnsi="仿宋" w:eastAsia="仿宋" w:cs="仿宋"/>
          <w:sz w:val="28"/>
          <w:szCs w:val="28"/>
        </w:rPr>
      </w:pPr>
      <w:r>
        <w:rPr>
          <w:rFonts w:hint="eastAsia" w:ascii="仿宋" w:hAnsi="仿宋" w:eastAsia="仿宋" w:cs="仿宋"/>
          <w:sz w:val="28"/>
          <w:szCs w:val="28"/>
        </w:rPr>
        <w:t>第二节 利润最大化（重点）</w:t>
      </w:r>
    </w:p>
    <w:p>
      <w:pPr>
        <w:ind w:firstLine="560" w:firstLineChars="200"/>
        <w:rPr>
          <w:rFonts w:ascii="仿宋" w:hAnsi="仿宋" w:eastAsia="仿宋" w:cs="仿宋"/>
          <w:sz w:val="28"/>
          <w:szCs w:val="28"/>
        </w:rPr>
      </w:pPr>
      <w:r>
        <w:rPr>
          <w:rFonts w:hint="eastAsia" w:ascii="仿宋" w:hAnsi="仿宋" w:eastAsia="仿宋" w:cs="仿宋"/>
          <w:sz w:val="28"/>
          <w:szCs w:val="28"/>
        </w:rPr>
        <w:t>掌握完全竞争市场的条件、完全竞争厂商的需求曲线、平均收益曲线和边际收益曲线、利润最大化原则</w:t>
      </w:r>
    </w:p>
    <w:p>
      <w:pPr>
        <w:ind w:firstLine="560" w:firstLineChars="200"/>
        <w:rPr>
          <w:rFonts w:ascii="仿宋" w:hAnsi="仿宋" w:eastAsia="仿宋" w:cs="仿宋"/>
          <w:sz w:val="28"/>
          <w:szCs w:val="28"/>
        </w:rPr>
      </w:pPr>
      <w:r>
        <w:rPr>
          <w:rFonts w:hint="eastAsia" w:ascii="仿宋" w:hAnsi="仿宋" w:eastAsia="仿宋" w:cs="仿宋"/>
          <w:sz w:val="28"/>
          <w:szCs w:val="28"/>
        </w:rPr>
        <w:t>第三节 完全竞争厂商的短期均衡和短期供给曲线（重点）</w:t>
      </w:r>
    </w:p>
    <w:p>
      <w:pPr>
        <w:ind w:firstLine="560" w:firstLineChars="200"/>
        <w:rPr>
          <w:rFonts w:ascii="仿宋" w:hAnsi="仿宋" w:eastAsia="仿宋" w:cs="仿宋"/>
          <w:sz w:val="28"/>
          <w:szCs w:val="28"/>
        </w:rPr>
      </w:pPr>
      <w:r>
        <w:rPr>
          <w:rFonts w:hint="eastAsia" w:ascii="仿宋" w:hAnsi="仿宋" w:eastAsia="仿宋" w:cs="仿宋"/>
          <w:sz w:val="28"/>
          <w:szCs w:val="28"/>
        </w:rPr>
        <w:t>掌握短期均衡的五种情况，理解短期供给曲线</w:t>
      </w:r>
    </w:p>
    <w:p>
      <w:pPr>
        <w:ind w:firstLine="560" w:firstLineChars="200"/>
        <w:rPr>
          <w:rFonts w:ascii="仿宋" w:hAnsi="仿宋" w:eastAsia="仿宋" w:cs="仿宋"/>
          <w:sz w:val="28"/>
          <w:szCs w:val="28"/>
        </w:rPr>
      </w:pPr>
      <w:r>
        <w:rPr>
          <w:rFonts w:hint="eastAsia" w:ascii="仿宋" w:hAnsi="仿宋" w:eastAsia="仿宋" w:cs="仿宋"/>
          <w:sz w:val="28"/>
          <w:szCs w:val="28"/>
        </w:rPr>
        <w:t>第四节 完全竞争行业的短期供给曲线（重点）</w:t>
      </w:r>
    </w:p>
    <w:p>
      <w:pPr>
        <w:ind w:firstLine="560" w:firstLineChars="200"/>
        <w:rPr>
          <w:rFonts w:ascii="仿宋" w:hAnsi="仿宋" w:eastAsia="仿宋" w:cs="仿宋"/>
          <w:sz w:val="28"/>
          <w:szCs w:val="28"/>
        </w:rPr>
      </w:pPr>
      <w:r>
        <w:rPr>
          <w:rFonts w:hint="eastAsia" w:ascii="仿宋" w:hAnsi="仿宋" w:eastAsia="仿宋" w:cs="仿宋"/>
          <w:sz w:val="28"/>
          <w:szCs w:val="28"/>
        </w:rPr>
        <w:t>掌握生产者剩余</w:t>
      </w:r>
    </w:p>
    <w:p>
      <w:pPr>
        <w:ind w:firstLine="560" w:firstLineChars="200"/>
        <w:rPr>
          <w:rFonts w:ascii="仿宋" w:hAnsi="仿宋" w:eastAsia="仿宋" w:cs="仿宋"/>
          <w:sz w:val="28"/>
          <w:szCs w:val="28"/>
        </w:rPr>
      </w:pPr>
      <w:r>
        <w:rPr>
          <w:rFonts w:hint="eastAsia" w:ascii="仿宋" w:hAnsi="仿宋" w:eastAsia="仿宋" w:cs="仿宋"/>
          <w:sz w:val="28"/>
          <w:szCs w:val="28"/>
        </w:rPr>
        <w:t>第五节 完全竞争厂商的长期均衡（一般）</w:t>
      </w:r>
    </w:p>
    <w:p>
      <w:pPr>
        <w:ind w:firstLine="560" w:firstLineChars="200"/>
        <w:rPr>
          <w:rFonts w:ascii="仿宋" w:hAnsi="仿宋" w:eastAsia="仿宋" w:cs="仿宋"/>
          <w:sz w:val="28"/>
          <w:szCs w:val="28"/>
        </w:rPr>
      </w:pPr>
      <w:r>
        <w:rPr>
          <w:rFonts w:hint="eastAsia" w:ascii="仿宋" w:hAnsi="仿宋" w:eastAsia="仿宋" w:cs="仿宋"/>
          <w:sz w:val="28"/>
          <w:szCs w:val="28"/>
        </w:rPr>
        <w:t>第六节 完全竞争行业的长期供给曲线（一般）</w:t>
      </w:r>
    </w:p>
    <w:p>
      <w:pPr>
        <w:ind w:firstLine="560" w:firstLineChars="200"/>
        <w:rPr>
          <w:rFonts w:ascii="仿宋" w:hAnsi="仿宋" w:eastAsia="仿宋" w:cs="仿宋"/>
          <w:sz w:val="28"/>
          <w:szCs w:val="28"/>
        </w:rPr>
      </w:pPr>
      <w:bookmarkStart w:id="4" w:name="_Hlk38037514"/>
      <w:r>
        <w:rPr>
          <w:rFonts w:hint="eastAsia" w:ascii="仿宋" w:hAnsi="仿宋" w:eastAsia="仿宋" w:cs="仿宋"/>
          <w:sz w:val="28"/>
          <w:szCs w:val="28"/>
        </w:rPr>
        <w:t>第七节 完全竞争市场的短期均衡和长期均衡（一般）</w:t>
      </w:r>
    </w:p>
    <w:bookmarkEnd w:id="4"/>
    <w:p>
      <w:pPr>
        <w:ind w:firstLine="560" w:firstLineChars="200"/>
        <w:rPr>
          <w:rFonts w:ascii="仿宋" w:hAnsi="仿宋" w:eastAsia="仿宋" w:cs="仿宋"/>
          <w:sz w:val="28"/>
          <w:szCs w:val="28"/>
        </w:rPr>
      </w:pPr>
      <w:r>
        <w:rPr>
          <w:rFonts w:hint="eastAsia" w:ascii="仿宋" w:hAnsi="仿宋" w:eastAsia="仿宋" w:cs="仿宋"/>
          <w:sz w:val="28"/>
          <w:szCs w:val="28"/>
        </w:rPr>
        <w:t>第八节 完全竞争市场的福利（略）</w:t>
      </w:r>
    </w:p>
    <w:p>
      <w:pPr>
        <w:ind w:firstLine="560" w:firstLineChars="200"/>
        <w:rPr>
          <w:rFonts w:ascii="仿宋" w:hAnsi="仿宋" w:eastAsia="仿宋" w:cs="仿宋"/>
          <w:sz w:val="28"/>
          <w:szCs w:val="28"/>
        </w:rPr>
      </w:pPr>
      <w:r>
        <w:rPr>
          <w:rFonts w:hint="eastAsia" w:ascii="仿宋" w:hAnsi="仿宋" w:eastAsia="仿宋" w:cs="仿宋"/>
          <w:sz w:val="28"/>
          <w:szCs w:val="28"/>
        </w:rPr>
        <w:t>第七章 不完全竞争的市场</w:t>
      </w:r>
    </w:p>
    <w:p>
      <w:pPr>
        <w:ind w:firstLine="560" w:firstLineChars="200"/>
        <w:rPr>
          <w:rFonts w:ascii="仿宋" w:hAnsi="仿宋" w:eastAsia="仿宋" w:cs="仿宋"/>
          <w:sz w:val="28"/>
          <w:szCs w:val="28"/>
        </w:rPr>
      </w:pPr>
      <w:r>
        <w:rPr>
          <w:rFonts w:hint="eastAsia" w:ascii="仿宋" w:hAnsi="仿宋" w:eastAsia="仿宋" w:cs="仿宋"/>
          <w:sz w:val="28"/>
          <w:szCs w:val="28"/>
        </w:rPr>
        <w:t>第一节 垄断（重点）</w:t>
      </w:r>
    </w:p>
    <w:p>
      <w:pPr>
        <w:ind w:firstLine="560" w:firstLineChars="200"/>
        <w:rPr>
          <w:rFonts w:ascii="仿宋" w:hAnsi="仿宋" w:eastAsia="仿宋" w:cs="仿宋"/>
          <w:sz w:val="28"/>
          <w:szCs w:val="28"/>
        </w:rPr>
      </w:pPr>
      <w:r>
        <w:rPr>
          <w:rFonts w:hint="eastAsia" w:ascii="仿宋" w:hAnsi="仿宋" w:eastAsia="仿宋" w:cs="仿宋"/>
          <w:sz w:val="28"/>
          <w:szCs w:val="28"/>
        </w:rPr>
        <w:t>掌握垄断、垄断形成的原因、垄断的需求与收益、垄断的短期均衡</w:t>
      </w:r>
    </w:p>
    <w:p>
      <w:pPr>
        <w:ind w:firstLine="560" w:firstLineChars="200"/>
        <w:rPr>
          <w:rFonts w:ascii="仿宋" w:hAnsi="仿宋" w:eastAsia="仿宋" w:cs="仿宋"/>
          <w:sz w:val="28"/>
          <w:szCs w:val="28"/>
        </w:rPr>
      </w:pPr>
      <w:r>
        <w:rPr>
          <w:rFonts w:hint="eastAsia" w:ascii="仿宋" w:hAnsi="仿宋" w:eastAsia="仿宋" w:cs="仿宋"/>
          <w:sz w:val="28"/>
          <w:szCs w:val="28"/>
        </w:rPr>
        <w:t>第二节 垄断竞争（次重点）</w:t>
      </w:r>
    </w:p>
    <w:p>
      <w:pPr>
        <w:ind w:firstLine="560" w:firstLineChars="200"/>
        <w:rPr>
          <w:rFonts w:ascii="仿宋" w:hAnsi="仿宋" w:eastAsia="仿宋" w:cs="仿宋"/>
          <w:sz w:val="28"/>
          <w:szCs w:val="28"/>
        </w:rPr>
      </w:pPr>
      <w:r>
        <w:rPr>
          <w:rFonts w:hint="eastAsia" w:ascii="仿宋" w:hAnsi="仿宋" w:eastAsia="仿宋" w:cs="仿宋"/>
          <w:sz w:val="28"/>
          <w:szCs w:val="28"/>
        </w:rPr>
        <w:t>理解垄断竞争市场的条件</w:t>
      </w:r>
    </w:p>
    <w:p>
      <w:pPr>
        <w:ind w:firstLine="560" w:firstLineChars="200"/>
        <w:rPr>
          <w:rFonts w:ascii="仿宋" w:hAnsi="仿宋" w:eastAsia="仿宋" w:cs="仿宋"/>
          <w:sz w:val="28"/>
          <w:szCs w:val="28"/>
        </w:rPr>
      </w:pPr>
      <w:bookmarkStart w:id="5" w:name="_Hlk38037558"/>
      <w:r>
        <w:rPr>
          <w:rFonts w:hint="eastAsia" w:ascii="仿宋" w:hAnsi="仿宋" w:eastAsia="仿宋" w:cs="仿宋"/>
          <w:sz w:val="28"/>
          <w:szCs w:val="28"/>
        </w:rPr>
        <w:t>第三节 寡头（一般）</w:t>
      </w:r>
    </w:p>
    <w:bookmarkEnd w:id="5"/>
    <w:p>
      <w:pPr>
        <w:ind w:firstLine="560" w:firstLineChars="200"/>
        <w:rPr>
          <w:rFonts w:ascii="仿宋" w:hAnsi="仿宋" w:eastAsia="仿宋" w:cs="仿宋"/>
          <w:sz w:val="28"/>
          <w:szCs w:val="28"/>
        </w:rPr>
      </w:pPr>
      <w:r>
        <w:rPr>
          <w:rFonts w:hint="eastAsia" w:ascii="仿宋" w:hAnsi="仿宋" w:eastAsia="仿宋" w:cs="仿宋"/>
          <w:sz w:val="28"/>
          <w:szCs w:val="28"/>
        </w:rPr>
        <w:t>第四节 不同市场的比较（略）</w:t>
      </w:r>
    </w:p>
    <w:p>
      <w:pPr>
        <w:ind w:firstLine="560" w:firstLineChars="200"/>
        <w:rPr>
          <w:rFonts w:ascii="仿宋" w:hAnsi="仿宋" w:eastAsia="仿宋" w:cs="仿宋"/>
          <w:sz w:val="28"/>
          <w:szCs w:val="28"/>
        </w:rPr>
      </w:pPr>
      <w:r>
        <w:rPr>
          <w:rFonts w:hint="eastAsia" w:ascii="仿宋" w:hAnsi="仿宋" w:eastAsia="仿宋" w:cs="仿宋"/>
          <w:sz w:val="28"/>
          <w:szCs w:val="28"/>
        </w:rPr>
        <w:t>第八章 生产要素价格的决定（略）</w:t>
      </w:r>
    </w:p>
    <w:p>
      <w:pPr>
        <w:ind w:firstLine="560" w:firstLineChars="200"/>
        <w:rPr>
          <w:rFonts w:ascii="仿宋" w:hAnsi="仿宋" w:eastAsia="仿宋" w:cs="仿宋"/>
          <w:sz w:val="28"/>
          <w:szCs w:val="28"/>
        </w:rPr>
      </w:pPr>
      <w:r>
        <w:rPr>
          <w:rFonts w:hint="eastAsia" w:ascii="仿宋" w:hAnsi="仿宋" w:eastAsia="仿宋" w:cs="仿宋"/>
          <w:sz w:val="28"/>
          <w:szCs w:val="28"/>
        </w:rPr>
        <w:t>第九章 一般均衡论和福利经济学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第一节 一般均衡（一般） </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第二节 经济效率（重点） </w:t>
      </w:r>
    </w:p>
    <w:p>
      <w:pPr>
        <w:ind w:firstLine="560" w:firstLineChars="200"/>
        <w:rPr>
          <w:rFonts w:ascii="仿宋" w:hAnsi="仿宋" w:eastAsia="仿宋" w:cs="仿宋"/>
          <w:sz w:val="28"/>
          <w:szCs w:val="28"/>
        </w:rPr>
      </w:pPr>
      <w:r>
        <w:rPr>
          <w:rFonts w:hint="eastAsia" w:ascii="仿宋" w:hAnsi="仿宋" w:eastAsia="仿宋" w:cs="仿宋"/>
          <w:sz w:val="28"/>
          <w:szCs w:val="28"/>
        </w:rPr>
        <w:t>掌握帕累托最优状态、帕累托标准</w:t>
      </w:r>
    </w:p>
    <w:p>
      <w:pPr>
        <w:ind w:firstLine="560" w:firstLineChars="200"/>
        <w:rPr>
          <w:rFonts w:ascii="仿宋" w:hAnsi="仿宋" w:eastAsia="仿宋" w:cs="仿宋"/>
          <w:sz w:val="28"/>
          <w:szCs w:val="28"/>
        </w:rPr>
      </w:pPr>
      <w:r>
        <w:rPr>
          <w:rFonts w:hint="eastAsia" w:ascii="仿宋" w:hAnsi="仿宋" w:eastAsia="仿宋" w:cs="仿宋"/>
          <w:sz w:val="28"/>
          <w:szCs w:val="28"/>
        </w:rPr>
        <w:t>第三节 交换的帕累托最优条件（一般）</w:t>
      </w:r>
    </w:p>
    <w:p>
      <w:pPr>
        <w:ind w:firstLine="560" w:firstLineChars="200"/>
        <w:rPr>
          <w:rFonts w:ascii="仿宋" w:hAnsi="仿宋" w:eastAsia="仿宋" w:cs="仿宋"/>
          <w:sz w:val="28"/>
          <w:szCs w:val="28"/>
        </w:rPr>
      </w:pPr>
      <w:r>
        <w:rPr>
          <w:rFonts w:hint="eastAsia" w:ascii="仿宋" w:hAnsi="仿宋" w:eastAsia="仿宋" w:cs="仿宋"/>
          <w:sz w:val="28"/>
          <w:szCs w:val="28"/>
        </w:rPr>
        <w:t>第四节 生产的帕累托最优条件（一般）</w:t>
      </w:r>
    </w:p>
    <w:p>
      <w:pPr>
        <w:ind w:firstLine="560" w:firstLineChars="200"/>
        <w:rPr>
          <w:rFonts w:ascii="仿宋" w:hAnsi="仿宋" w:eastAsia="仿宋" w:cs="仿宋"/>
          <w:sz w:val="28"/>
          <w:szCs w:val="28"/>
        </w:rPr>
      </w:pPr>
      <w:r>
        <w:rPr>
          <w:rFonts w:hint="eastAsia" w:ascii="仿宋" w:hAnsi="仿宋" w:eastAsia="仿宋" w:cs="仿宋"/>
          <w:sz w:val="28"/>
          <w:szCs w:val="28"/>
        </w:rPr>
        <w:t>第五节 交换和生产的帕累托最优条件（一般）</w:t>
      </w:r>
    </w:p>
    <w:p>
      <w:pPr>
        <w:ind w:firstLine="560" w:firstLineChars="200"/>
        <w:rPr>
          <w:rFonts w:ascii="仿宋" w:hAnsi="仿宋" w:eastAsia="仿宋" w:cs="仿宋"/>
          <w:sz w:val="28"/>
          <w:szCs w:val="28"/>
        </w:rPr>
      </w:pPr>
      <w:r>
        <w:rPr>
          <w:rFonts w:hint="eastAsia" w:ascii="仿宋" w:hAnsi="仿宋" w:eastAsia="仿宋" w:cs="仿宋"/>
          <w:sz w:val="28"/>
          <w:szCs w:val="28"/>
        </w:rPr>
        <w:t>第六节 完全竞争和帕累托最优状态（次重要）</w:t>
      </w:r>
    </w:p>
    <w:p>
      <w:pPr>
        <w:ind w:firstLine="560" w:firstLineChars="200"/>
        <w:rPr>
          <w:rFonts w:ascii="仿宋" w:hAnsi="仿宋" w:eastAsia="仿宋" w:cs="仿宋"/>
          <w:sz w:val="28"/>
          <w:szCs w:val="28"/>
        </w:rPr>
      </w:pPr>
      <w:r>
        <w:rPr>
          <w:rFonts w:hint="eastAsia" w:ascii="仿宋" w:hAnsi="仿宋" w:eastAsia="仿宋" w:cs="仿宋"/>
          <w:sz w:val="28"/>
          <w:szCs w:val="28"/>
        </w:rPr>
        <w:t>完全竞争市场处于帕累托最优状态</w:t>
      </w:r>
    </w:p>
    <w:p>
      <w:pPr>
        <w:ind w:firstLine="560" w:firstLineChars="200"/>
        <w:rPr>
          <w:rFonts w:ascii="仿宋" w:hAnsi="仿宋" w:eastAsia="仿宋" w:cs="仿宋"/>
          <w:sz w:val="28"/>
          <w:szCs w:val="28"/>
        </w:rPr>
      </w:pPr>
      <w:r>
        <w:rPr>
          <w:rFonts w:hint="eastAsia" w:ascii="仿宋" w:hAnsi="仿宋" w:eastAsia="仿宋" w:cs="仿宋"/>
          <w:sz w:val="28"/>
          <w:szCs w:val="28"/>
        </w:rPr>
        <w:t>第七节 社会福利函数（略）</w:t>
      </w:r>
    </w:p>
    <w:p>
      <w:pPr>
        <w:ind w:firstLine="560" w:firstLineChars="200"/>
        <w:rPr>
          <w:rFonts w:ascii="仿宋" w:hAnsi="仿宋" w:eastAsia="仿宋" w:cs="仿宋"/>
          <w:sz w:val="28"/>
          <w:szCs w:val="28"/>
        </w:rPr>
      </w:pPr>
      <w:r>
        <w:rPr>
          <w:rFonts w:hint="eastAsia" w:ascii="仿宋" w:hAnsi="仿宋" w:eastAsia="仿宋" w:cs="仿宋"/>
          <w:sz w:val="28"/>
          <w:szCs w:val="28"/>
        </w:rPr>
        <w:t>第八节 效率与公平（略）</w:t>
      </w:r>
    </w:p>
    <w:p>
      <w:pPr>
        <w:ind w:firstLine="560" w:firstLineChars="200"/>
        <w:rPr>
          <w:rFonts w:ascii="仿宋" w:hAnsi="仿宋" w:eastAsia="仿宋" w:cs="仿宋"/>
          <w:sz w:val="28"/>
          <w:szCs w:val="28"/>
        </w:rPr>
      </w:pPr>
      <w:r>
        <w:rPr>
          <w:rFonts w:hint="eastAsia" w:ascii="仿宋" w:hAnsi="仿宋" w:eastAsia="仿宋" w:cs="仿宋"/>
          <w:sz w:val="28"/>
          <w:szCs w:val="28"/>
        </w:rPr>
        <w:t>第十章 博弈论初步（略）</w:t>
      </w:r>
    </w:p>
    <w:p>
      <w:pPr>
        <w:ind w:firstLine="560" w:firstLineChars="200"/>
        <w:rPr>
          <w:rFonts w:ascii="仿宋" w:hAnsi="仿宋" w:eastAsia="仿宋" w:cs="仿宋"/>
          <w:sz w:val="28"/>
          <w:szCs w:val="28"/>
        </w:rPr>
      </w:pPr>
      <w:r>
        <w:rPr>
          <w:rFonts w:hint="eastAsia" w:ascii="仿宋" w:hAnsi="仿宋" w:eastAsia="仿宋" w:cs="仿宋"/>
          <w:sz w:val="28"/>
          <w:szCs w:val="28"/>
        </w:rPr>
        <w:t>第十一章 市场失灵和微观经济政策</w:t>
      </w:r>
    </w:p>
    <w:p>
      <w:pPr>
        <w:ind w:firstLine="560" w:firstLineChars="200"/>
        <w:rPr>
          <w:rFonts w:ascii="仿宋" w:hAnsi="仿宋" w:eastAsia="仿宋" w:cs="仿宋"/>
          <w:sz w:val="28"/>
          <w:szCs w:val="28"/>
        </w:rPr>
      </w:pPr>
      <w:r>
        <w:rPr>
          <w:rFonts w:hint="eastAsia" w:ascii="仿宋" w:hAnsi="仿宋" w:eastAsia="仿宋" w:cs="仿宋"/>
          <w:sz w:val="28"/>
          <w:szCs w:val="28"/>
        </w:rPr>
        <w:t>第一节 不完全竞争（次重点）</w:t>
      </w:r>
    </w:p>
    <w:p>
      <w:pPr>
        <w:ind w:firstLine="560" w:firstLineChars="200"/>
        <w:rPr>
          <w:rFonts w:ascii="仿宋" w:hAnsi="仿宋" w:eastAsia="仿宋" w:cs="仿宋"/>
          <w:sz w:val="28"/>
          <w:szCs w:val="28"/>
        </w:rPr>
      </w:pPr>
      <w:r>
        <w:rPr>
          <w:rFonts w:hint="eastAsia" w:ascii="仿宋" w:hAnsi="仿宋" w:eastAsia="仿宋" w:cs="仿宋"/>
          <w:sz w:val="28"/>
          <w:szCs w:val="28"/>
        </w:rPr>
        <w:t>理解垄断造成市场失灵</w:t>
      </w:r>
    </w:p>
    <w:p>
      <w:pPr>
        <w:ind w:firstLine="560" w:firstLineChars="200"/>
        <w:rPr>
          <w:rFonts w:ascii="仿宋" w:hAnsi="仿宋" w:eastAsia="仿宋" w:cs="仿宋"/>
          <w:sz w:val="28"/>
          <w:szCs w:val="28"/>
        </w:rPr>
      </w:pPr>
      <w:r>
        <w:rPr>
          <w:rFonts w:hint="eastAsia" w:ascii="仿宋" w:hAnsi="仿宋" w:eastAsia="仿宋" w:cs="仿宋"/>
          <w:sz w:val="28"/>
          <w:szCs w:val="28"/>
        </w:rPr>
        <w:t>第二节 外部影响（次重点）</w:t>
      </w:r>
    </w:p>
    <w:p>
      <w:pPr>
        <w:ind w:firstLine="560" w:firstLineChars="200"/>
        <w:rPr>
          <w:rFonts w:ascii="仿宋" w:hAnsi="仿宋" w:eastAsia="仿宋" w:cs="仿宋"/>
          <w:sz w:val="28"/>
          <w:szCs w:val="28"/>
        </w:rPr>
      </w:pPr>
      <w:r>
        <w:rPr>
          <w:rFonts w:hint="eastAsia" w:ascii="仿宋" w:hAnsi="仿宋" w:eastAsia="仿宋" w:cs="仿宋"/>
          <w:sz w:val="28"/>
          <w:szCs w:val="28"/>
        </w:rPr>
        <w:t>理解外部影响和资源配置失当</w:t>
      </w:r>
    </w:p>
    <w:p>
      <w:pPr>
        <w:ind w:firstLine="560" w:firstLineChars="200"/>
        <w:rPr>
          <w:rFonts w:ascii="仿宋" w:hAnsi="仿宋" w:eastAsia="仿宋" w:cs="仿宋"/>
          <w:sz w:val="28"/>
          <w:szCs w:val="28"/>
        </w:rPr>
      </w:pPr>
      <w:r>
        <w:rPr>
          <w:rFonts w:hint="eastAsia" w:ascii="仿宋" w:hAnsi="仿宋" w:eastAsia="仿宋" w:cs="仿宋"/>
          <w:sz w:val="28"/>
          <w:szCs w:val="28"/>
        </w:rPr>
        <w:t>第三节 公共物品和公共资源（一般）</w:t>
      </w:r>
    </w:p>
    <w:p>
      <w:pPr>
        <w:ind w:firstLine="560" w:firstLineChars="200"/>
        <w:rPr>
          <w:rFonts w:ascii="仿宋" w:hAnsi="仿宋" w:eastAsia="仿宋" w:cs="仿宋"/>
          <w:sz w:val="28"/>
          <w:szCs w:val="28"/>
        </w:rPr>
      </w:pPr>
      <w:r>
        <w:rPr>
          <w:rFonts w:hint="eastAsia" w:ascii="仿宋" w:hAnsi="仿宋" w:eastAsia="仿宋" w:cs="仿宋"/>
          <w:sz w:val="28"/>
          <w:szCs w:val="28"/>
        </w:rPr>
        <w:t>第四节 信息的不完全和不对称（一般）</w:t>
      </w:r>
    </w:p>
    <w:p>
      <w:pPr>
        <w:spacing w:line="360" w:lineRule="auto"/>
        <w:ind w:firstLine="562" w:firstLineChars="200"/>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试卷结构</w:t>
      </w:r>
    </w:p>
    <w:p>
      <w:pPr>
        <w:spacing w:line="360" w:lineRule="auto"/>
        <w:ind w:firstLine="480"/>
        <w:rPr>
          <w:rFonts w:ascii="仿宋" w:hAnsi="仿宋" w:eastAsia="仿宋"/>
          <w:sz w:val="28"/>
          <w:szCs w:val="28"/>
        </w:rPr>
      </w:pPr>
      <w:r>
        <w:rPr>
          <w:rFonts w:hint="eastAsia" w:ascii="仿宋" w:hAnsi="仿宋" w:eastAsia="仿宋"/>
          <w:sz w:val="28"/>
          <w:szCs w:val="28"/>
        </w:rPr>
        <w:t>分值比例:试卷总分为150分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2597"/>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524"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题型</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题量</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bookmarkStart w:id="6" w:name="_GoBack" w:colFirst="3" w:colLast="3"/>
            <w:r>
              <w:rPr>
                <w:rFonts w:hint="eastAsia" w:ascii="仿宋" w:hAnsi="仿宋" w:eastAsia="仿宋" w:cs="仿宋"/>
                <w:sz w:val="28"/>
                <w:szCs w:val="28"/>
              </w:rPr>
              <w:t>1</w:t>
            </w:r>
          </w:p>
        </w:tc>
        <w:tc>
          <w:tcPr>
            <w:tcW w:w="1524"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单项选择题</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0</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524"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判断题</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10</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524"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名词解释</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4</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524"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计算题</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2</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524"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论述题</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2</w:t>
            </w:r>
          </w:p>
        </w:tc>
        <w:tc>
          <w:tcPr>
            <w:tcW w:w="128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30</w:t>
            </w:r>
          </w:p>
        </w:tc>
      </w:tr>
      <w:bookmarkEnd w:id="6"/>
    </w:tbl>
    <w:p>
      <w:pPr>
        <w:spacing w:line="360" w:lineRule="auto"/>
        <w:rPr>
          <w:rFonts w:hint="eastAsia"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5C"/>
    <w:rsid w:val="000319D4"/>
    <w:rsid w:val="000425A9"/>
    <w:rsid w:val="00081494"/>
    <w:rsid w:val="0009502D"/>
    <w:rsid w:val="000B6A25"/>
    <w:rsid w:val="000B7789"/>
    <w:rsid w:val="000C30F7"/>
    <w:rsid w:val="000F2F17"/>
    <w:rsid w:val="00113362"/>
    <w:rsid w:val="00123151"/>
    <w:rsid w:val="00131646"/>
    <w:rsid w:val="00165889"/>
    <w:rsid w:val="00197CCE"/>
    <w:rsid w:val="001B5471"/>
    <w:rsid w:val="001C422A"/>
    <w:rsid w:val="001E4704"/>
    <w:rsid w:val="001F65E7"/>
    <w:rsid w:val="00235865"/>
    <w:rsid w:val="00283096"/>
    <w:rsid w:val="002849EC"/>
    <w:rsid w:val="002A354B"/>
    <w:rsid w:val="002B7E71"/>
    <w:rsid w:val="002D00BA"/>
    <w:rsid w:val="00305A8C"/>
    <w:rsid w:val="00347B9C"/>
    <w:rsid w:val="003D10EA"/>
    <w:rsid w:val="00451056"/>
    <w:rsid w:val="00467D1D"/>
    <w:rsid w:val="00485E37"/>
    <w:rsid w:val="004900F6"/>
    <w:rsid w:val="005017D3"/>
    <w:rsid w:val="00504A9E"/>
    <w:rsid w:val="00512810"/>
    <w:rsid w:val="005337F3"/>
    <w:rsid w:val="005571DE"/>
    <w:rsid w:val="00570E12"/>
    <w:rsid w:val="00597FC5"/>
    <w:rsid w:val="005A5D48"/>
    <w:rsid w:val="005C4004"/>
    <w:rsid w:val="0060460D"/>
    <w:rsid w:val="006134C9"/>
    <w:rsid w:val="00616965"/>
    <w:rsid w:val="00644E5F"/>
    <w:rsid w:val="00645D41"/>
    <w:rsid w:val="006813C2"/>
    <w:rsid w:val="006A15C5"/>
    <w:rsid w:val="006A73FA"/>
    <w:rsid w:val="006B5C5C"/>
    <w:rsid w:val="006F5E1F"/>
    <w:rsid w:val="007044D5"/>
    <w:rsid w:val="007175D0"/>
    <w:rsid w:val="0076541A"/>
    <w:rsid w:val="00775EDE"/>
    <w:rsid w:val="007B2654"/>
    <w:rsid w:val="007D4046"/>
    <w:rsid w:val="007D6C54"/>
    <w:rsid w:val="007E16C6"/>
    <w:rsid w:val="007E4B2F"/>
    <w:rsid w:val="00810B75"/>
    <w:rsid w:val="008274EE"/>
    <w:rsid w:val="00830CEE"/>
    <w:rsid w:val="0085027B"/>
    <w:rsid w:val="008802B2"/>
    <w:rsid w:val="008B4B01"/>
    <w:rsid w:val="008E5269"/>
    <w:rsid w:val="008F30A3"/>
    <w:rsid w:val="00901177"/>
    <w:rsid w:val="009500BE"/>
    <w:rsid w:val="00986E45"/>
    <w:rsid w:val="009C0E7A"/>
    <w:rsid w:val="009C1F1D"/>
    <w:rsid w:val="009E0908"/>
    <w:rsid w:val="009F6227"/>
    <w:rsid w:val="00A87ACC"/>
    <w:rsid w:val="00AD2E04"/>
    <w:rsid w:val="00B0776A"/>
    <w:rsid w:val="00B127EB"/>
    <w:rsid w:val="00B21532"/>
    <w:rsid w:val="00B26021"/>
    <w:rsid w:val="00B55F63"/>
    <w:rsid w:val="00BA0880"/>
    <w:rsid w:val="00C260F4"/>
    <w:rsid w:val="00C33A9D"/>
    <w:rsid w:val="00C76965"/>
    <w:rsid w:val="00CA2401"/>
    <w:rsid w:val="00DB5AA3"/>
    <w:rsid w:val="00DB605C"/>
    <w:rsid w:val="00DE27E1"/>
    <w:rsid w:val="00DF1C46"/>
    <w:rsid w:val="00E2019A"/>
    <w:rsid w:val="00E32A50"/>
    <w:rsid w:val="00E61732"/>
    <w:rsid w:val="00E70AB4"/>
    <w:rsid w:val="00E8497A"/>
    <w:rsid w:val="00EC55B8"/>
    <w:rsid w:val="00EE4677"/>
    <w:rsid w:val="00F05F58"/>
    <w:rsid w:val="00F414C2"/>
    <w:rsid w:val="00F64709"/>
    <w:rsid w:val="04655F75"/>
    <w:rsid w:val="27700F3A"/>
    <w:rsid w:val="293424F8"/>
    <w:rsid w:val="2F0F441F"/>
    <w:rsid w:val="313D454E"/>
    <w:rsid w:val="35276198"/>
    <w:rsid w:val="36EA659C"/>
    <w:rsid w:val="3D954E00"/>
    <w:rsid w:val="46525ADC"/>
    <w:rsid w:val="475D59C6"/>
    <w:rsid w:val="557B7A24"/>
    <w:rsid w:val="5F2B7037"/>
    <w:rsid w:val="60C969EB"/>
    <w:rsid w:val="61F23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6" w:lineRule="auto"/>
      <w:ind w:firstLine="880" w:firstLineChars="200"/>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line="240" w:lineRule="atLeast"/>
      <w:ind w:firstLine="880" w:firstLineChars="200"/>
      <w:jc w:val="left"/>
    </w:pPr>
    <w:rPr>
      <w:rFonts w:eastAsia="仿宋"/>
      <w:kern w:val="0"/>
      <w:sz w:val="24"/>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rFonts w:ascii="Calibri" w:hAnsi="Calibri" w:eastAsia="宋体" w:cs="Times New Roman"/>
      <w:sz w:val="18"/>
      <w:szCs w:val="18"/>
    </w:rPr>
  </w:style>
  <w:style w:type="character" w:customStyle="1" w:styleId="11">
    <w:name w:val="页脚 字符"/>
    <w:basedOn w:val="8"/>
    <w:link w:val="3"/>
    <w:qFormat/>
    <w:uiPriority w:val="99"/>
    <w:rPr>
      <w:rFonts w:ascii="Calibri" w:hAnsi="Calibri" w:eastAsia="宋体" w:cs="Times New Roman"/>
      <w:sz w:val="18"/>
      <w:szCs w:val="18"/>
    </w:rPr>
  </w:style>
  <w:style w:type="character" w:customStyle="1" w:styleId="12">
    <w:name w:val="标题 1 字符"/>
    <w:basedOn w:val="8"/>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436</Words>
  <Characters>2488</Characters>
  <Lines>20</Lines>
  <Paragraphs>5</Paragraphs>
  <TotalTime>56</TotalTime>
  <ScaleCrop>false</ScaleCrop>
  <LinksUpToDate>false</LinksUpToDate>
  <CharactersWithSpaces>2919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2020-04-12T06:52:00Z</dcterms:created>
  <dc:creator>张宇婷</dc:creator>
  <cp:lastModifiedBy>李哲源</cp:lastModifiedBy>
  <cp:lastPrinted>2020-04-15T02:04:00Z</cp:lastPrinted>
  <dcterms:modified xsi:type="dcterms:W3CDTF">2022-03-04T06:42:25Z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EB917FC4C4E641D49452B4B9783BCE50</vt:lpwstr>
  </property>
</Properties>
</file>