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CED4D" w14:textId="77777777" w:rsidR="00DE33D6" w:rsidRDefault="00D72224">
      <w:pPr>
        <w:spacing w:line="360" w:lineRule="auto"/>
        <w:jc w:val="center"/>
        <w:rPr>
          <w:rFonts w:ascii="黑体" w:eastAsia="黑体" w:hAnsi="黑体"/>
          <w:b/>
          <w:sz w:val="44"/>
          <w:szCs w:val="44"/>
        </w:rPr>
      </w:pPr>
      <w:r>
        <w:rPr>
          <w:rFonts w:ascii="黑体" w:eastAsia="黑体" w:hAnsi="黑体" w:hint="eastAsia"/>
          <w:b/>
          <w:sz w:val="32"/>
          <w:szCs w:val="32"/>
        </w:rPr>
        <w:t>202</w:t>
      </w:r>
      <w:r>
        <w:rPr>
          <w:rFonts w:ascii="黑体" w:eastAsia="黑体" w:hAnsi="黑体" w:hint="eastAsia"/>
          <w:b/>
          <w:sz w:val="32"/>
          <w:szCs w:val="32"/>
        </w:rPr>
        <w:t>6</w:t>
      </w:r>
      <w:r>
        <w:rPr>
          <w:rFonts w:ascii="黑体" w:eastAsia="黑体" w:hAnsi="黑体" w:hint="eastAsia"/>
          <w:b/>
          <w:sz w:val="32"/>
          <w:szCs w:val="32"/>
        </w:rPr>
        <w:t>年专升本《笔译》考试大纲</w:t>
      </w:r>
    </w:p>
    <w:p w14:paraId="1D2CA3F5" w14:textId="77777777" w:rsidR="00DE33D6" w:rsidRDefault="00D72224">
      <w:pPr>
        <w:rPr>
          <w:rFonts w:ascii="仿宋" w:eastAsia="仿宋" w:hAnsi="仿宋" w:cs="仿宋"/>
          <w:b/>
          <w:bCs/>
          <w:sz w:val="28"/>
          <w:szCs w:val="28"/>
        </w:rPr>
      </w:pPr>
      <w:r>
        <w:rPr>
          <w:rFonts w:ascii="仿宋" w:eastAsia="仿宋" w:hAnsi="仿宋" w:cs="仿宋" w:hint="eastAsia"/>
          <w:b/>
          <w:bCs/>
          <w:sz w:val="28"/>
          <w:szCs w:val="28"/>
        </w:rPr>
        <w:t>一、总纲</w:t>
      </w:r>
    </w:p>
    <w:p w14:paraId="114FB364" w14:textId="77777777" w:rsidR="00DE33D6" w:rsidRDefault="00D72224">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该考试要求在统一规定的时间内，采用闭卷方式进行。</w:t>
      </w:r>
    </w:p>
    <w:p w14:paraId="1B2078D6" w14:textId="77777777" w:rsidR="00DE33D6" w:rsidRDefault="00D72224">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本大纲旨在规定课程学习和考试的内容和范围，是实施课程考试的重要依据，也是指导学生高效学习的纲领性文件，有助于考试标准的规范化和具体化。</w:t>
      </w:r>
    </w:p>
    <w:p w14:paraId="44A5F3EC"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本大纲的制定旨在贯彻国家和安徽省关于专升本考试的相关要求，依据有关政策文件，根据“宽口径、厚基础、强能力、高素质”的原则，实现培养具有扎实英语语言基础知识和英汉翻译熟练技能的人才目标。翻译能力是综合运用语言文化知识进行语言转换的能力，翻译考试主要考核学生的对英汉两种语言的理解能力和表达能力。</w:t>
      </w:r>
    </w:p>
    <w:p w14:paraId="06EAFE11" w14:textId="77777777" w:rsidR="00DE33D6" w:rsidRDefault="00D72224">
      <w:pPr>
        <w:ind w:firstLineChars="200" w:firstLine="560"/>
        <w:rPr>
          <w:rFonts w:ascii="仿宋" w:eastAsia="仿宋" w:hAnsi="仿宋" w:cs="仿宋"/>
          <w:color w:val="333333"/>
          <w:sz w:val="28"/>
          <w:szCs w:val="28"/>
          <w:shd w:val="clear" w:color="auto" w:fill="FFFFFF"/>
        </w:rPr>
      </w:pPr>
      <w:r>
        <w:rPr>
          <w:rFonts w:ascii="仿宋" w:eastAsia="仿宋" w:hAnsi="仿宋" w:cs="仿宋" w:hint="eastAsia"/>
          <w:sz w:val="28"/>
          <w:szCs w:val="28"/>
        </w:rPr>
        <w:t>考试方式为闭卷</w:t>
      </w:r>
      <w:r>
        <w:rPr>
          <w:rFonts w:ascii="仿宋" w:eastAsia="仿宋" w:hAnsi="仿宋" w:cs="仿宋" w:hint="eastAsia"/>
          <w:sz w:val="28"/>
          <w:szCs w:val="28"/>
        </w:rPr>
        <w:t>,</w:t>
      </w:r>
      <w:r>
        <w:rPr>
          <w:rFonts w:ascii="仿宋" w:eastAsia="仿宋" w:hAnsi="仿宋" w:cs="仿宋" w:hint="eastAsia"/>
          <w:sz w:val="28"/>
          <w:szCs w:val="28"/>
        </w:rPr>
        <w:t>考试时间为</w:t>
      </w:r>
      <w:r>
        <w:rPr>
          <w:rFonts w:ascii="仿宋" w:eastAsia="仿宋" w:hAnsi="仿宋" w:cs="仿宋" w:hint="eastAsia"/>
          <w:sz w:val="28"/>
          <w:szCs w:val="28"/>
        </w:rPr>
        <w:t>90</w:t>
      </w:r>
      <w:r>
        <w:rPr>
          <w:rFonts w:ascii="仿宋" w:eastAsia="仿宋" w:hAnsi="仿宋" w:cs="仿宋" w:hint="eastAsia"/>
          <w:sz w:val="28"/>
          <w:szCs w:val="28"/>
        </w:rPr>
        <w:t>分钟</w:t>
      </w:r>
      <w:r>
        <w:rPr>
          <w:rFonts w:ascii="仿宋" w:eastAsia="仿宋" w:hAnsi="仿宋" w:cs="仿宋" w:hint="eastAsia"/>
          <w:color w:val="333333"/>
          <w:sz w:val="28"/>
          <w:szCs w:val="28"/>
          <w:shd w:val="clear" w:color="auto" w:fill="FFFFFF"/>
        </w:rPr>
        <w:t>。</w:t>
      </w:r>
    </w:p>
    <w:p w14:paraId="6BB27DC0" w14:textId="77777777" w:rsidR="00DE33D6" w:rsidRDefault="00D72224">
      <w:pPr>
        <w:rPr>
          <w:rFonts w:ascii="仿宋" w:eastAsia="仿宋" w:hAnsi="仿宋" w:cs="仿宋"/>
          <w:b/>
          <w:bCs/>
          <w:kern w:val="0"/>
          <w:sz w:val="28"/>
          <w:szCs w:val="28"/>
        </w:rPr>
      </w:pPr>
      <w:r>
        <w:rPr>
          <w:rFonts w:ascii="仿宋" w:eastAsia="仿宋" w:hAnsi="仿宋" w:cs="仿宋" w:hint="eastAsia"/>
          <w:b/>
          <w:bCs/>
          <w:sz w:val="28"/>
          <w:szCs w:val="28"/>
        </w:rPr>
        <w:t>二、学科考查内容纲要</w:t>
      </w:r>
    </w:p>
    <w:p w14:paraId="48ED5533" w14:textId="77777777" w:rsidR="00DE33D6" w:rsidRDefault="00D72224">
      <w:pPr>
        <w:rPr>
          <w:rFonts w:ascii="仿宋" w:eastAsia="仿宋" w:hAnsi="仿宋" w:cs="仿宋"/>
          <w:bCs/>
          <w:sz w:val="28"/>
          <w:szCs w:val="28"/>
        </w:rPr>
      </w:pPr>
      <w:r>
        <w:rPr>
          <w:rFonts w:ascii="仿宋" w:eastAsia="仿宋" w:hAnsi="仿宋" w:cs="仿宋" w:hint="eastAsia"/>
          <w:b/>
          <w:bCs/>
          <w:sz w:val="28"/>
          <w:szCs w:val="28"/>
        </w:rPr>
        <w:t>（一）</w:t>
      </w:r>
      <w:r>
        <w:rPr>
          <w:rFonts w:ascii="仿宋" w:eastAsia="仿宋" w:hAnsi="仿宋" w:cs="仿宋" w:hint="eastAsia"/>
          <w:bCs/>
          <w:sz w:val="28"/>
          <w:szCs w:val="28"/>
        </w:rPr>
        <w:t>考核目标与要求</w:t>
      </w:r>
    </w:p>
    <w:p w14:paraId="10849A10" w14:textId="77777777" w:rsidR="00DE33D6" w:rsidRDefault="00D72224">
      <w:pPr>
        <w:pStyle w:val="paragraph"/>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sz w:val="28"/>
          <w:szCs w:val="28"/>
        </w:rPr>
        <w:t>翻译课程是英语专业的主干课程。翻译课程的教学任务是教授基本的翻译理论和翻译方法，培养学生的翻译熟练技能。翻译课程的考</w:t>
      </w:r>
      <w:r>
        <w:rPr>
          <w:rFonts w:ascii="仿宋" w:eastAsia="仿宋" w:hAnsi="仿宋" w:cs="仿宋" w:hint="eastAsia"/>
          <w:sz w:val="28"/>
          <w:szCs w:val="28"/>
        </w:rPr>
        <w:lastRenderedPageBreak/>
        <w:t>试目的是考核学生的语言综合素质，跨文化交际能力和翻译基本功。具体包括：</w:t>
      </w:r>
    </w:p>
    <w:p w14:paraId="3E2B946D" w14:textId="77777777" w:rsidR="00DE33D6" w:rsidRDefault="00D72224">
      <w:pPr>
        <w:pStyle w:val="10"/>
        <w:numPr>
          <w:ilvl w:val="0"/>
          <w:numId w:val="1"/>
        </w:numPr>
        <w:ind w:left="0" w:firstLine="560"/>
        <w:rPr>
          <w:rFonts w:ascii="仿宋" w:eastAsia="仿宋" w:hAnsi="仿宋" w:cs="仿宋"/>
          <w:kern w:val="0"/>
          <w:sz w:val="28"/>
          <w:szCs w:val="28"/>
        </w:rPr>
      </w:pPr>
      <w:r>
        <w:rPr>
          <w:rFonts w:ascii="仿宋" w:eastAsia="仿宋" w:hAnsi="仿宋" w:cs="仿宋" w:hint="eastAsia"/>
          <w:kern w:val="0"/>
          <w:sz w:val="28"/>
          <w:szCs w:val="28"/>
        </w:rPr>
        <w:t>能力目标</w:t>
      </w:r>
    </w:p>
    <w:p w14:paraId="3099BC93"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能够掌握基本的翻译理论、翻译方法和技巧；</w:t>
      </w:r>
    </w:p>
    <w:p w14:paraId="6EF2FB29"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能够根据语境，理解语言现象及其逻辑关系，将所学的语言文化知识转化为较准确的语言表达能力。</w:t>
      </w:r>
    </w:p>
    <w:p w14:paraId="23D92052" w14:textId="77777777" w:rsidR="00DE33D6" w:rsidRDefault="00D72224">
      <w:pPr>
        <w:pStyle w:val="10"/>
        <w:numPr>
          <w:ilvl w:val="0"/>
          <w:numId w:val="1"/>
        </w:numPr>
        <w:ind w:left="0" w:firstLine="560"/>
        <w:rPr>
          <w:rFonts w:ascii="仿宋" w:eastAsia="仿宋" w:hAnsi="仿宋" w:cs="仿宋"/>
          <w:sz w:val="28"/>
          <w:szCs w:val="28"/>
        </w:rPr>
      </w:pPr>
      <w:r>
        <w:rPr>
          <w:rFonts w:ascii="仿宋" w:eastAsia="仿宋" w:hAnsi="仿宋" w:cs="仿宋" w:hint="eastAsia"/>
          <w:sz w:val="28"/>
          <w:szCs w:val="28"/>
        </w:rPr>
        <w:t>知识目标</w:t>
      </w:r>
    </w:p>
    <w:p w14:paraId="2D504AAA"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了解翻译的目的、定义、标准、翻译的基本理论和基础知识；</w:t>
      </w:r>
    </w:p>
    <w:p w14:paraId="5CD2F9ED"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了解英汉两种文化的差异，以及两种语言在词汇、语法、句法、篇章等各方面的共性与特性；</w:t>
      </w:r>
    </w:p>
    <w:p w14:paraId="50A265CA" w14:textId="77777777" w:rsidR="00DE33D6" w:rsidRDefault="00D72224">
      <w:pPr>
        <w:ind w:firstLineChars="200" w:firstLine="560"/>
        <w:rPr>
          <w:rFonts w:ascii="仿宋" w:eastAsia="仿宋" w:hAnsi="仿宋" w:cs="仿宋"/>
          <w:kern w:val="0"/>
          <w:sz w:val="28"/>
          <w:szCs w:val="28"/>
        </w:rPr>
      </w:pPr>
      <w:r>
        <w:rPr>
          <w:rFonts w:ascii="仿宋" w:eastAsia="仿宋" w:hAnsi="仿宋" w:cs="仿宋" w:hint="eastAsia"/>
          <w:sz w:val="28"/>
          <w:szCs w:val="28"/>
        </w:rPr>
        <w:t>掌握基本的翻译方法，能够对一般性</w:t>
      </w:r>
      <w:r>
        <w:rPr>
          <w:rFonts w:ascii="仿宋" w:eastAsia="仿宋" w:hAnsi="仿宋" w:cs="仿宋" w:hint="eastAsia"/>
          <w:sz w:val="28"/>
          <w:szCs w:val="28"/>
        </w:rPr>
        <w:t>的文字材料进行中英文互译。</w:t>
      </w:r>
    </w:p>
    <w:p w14:paraId="62B9B3A4" w14:textId="77777777" w:rsidR="00DE33D6" w:rsidRDefault="00D72224">
      <w:pPr>
        <w:pStyle w:val="10"/>
        <w:numPr>
          <w:ilvl w:val="0"/>
          <w:numId w:val="1"/>
        </w:numPr>
        <w:ind w:left="0" w:firstLine="560"/>
        <w:rPr>
          <w:rFonts w:ascii="仿宋" w:eastAsia="仿宋" w:hAnsi="仿宋" w:cs="仿宋"/>
          <w:sz w:val="28"/>
          <w:szCs w:val="28"/>
        </w:rPr>
      </w:pPr>
      <w:r>
        <w:rPr>
          <w:rFonts w:ascii="仿宋" w:eastAsia="仿宋" w:hAnsi="仿宋" w:cs="仿宋" w:hint="eastAsia"/>
          <w:sz w:val="28"/>
          <w:szCs w:val="28"/>
        </w:rPr>
        <w:t>素质目标</w:t>
      </w:r>
    </w:p>
    <w:p w14:paraId="51263FD4"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培养学生的道德修养、人文素质和自主学习能力；</w:t>
      </w:r>
    </w:p>
    <w:p w14:paraId="75423B2E"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培养学生的思辨能力和实践能力；</w:t>
      </w:r>
    </w:p>
    <w:p w14:paraId="02AFA04F"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提升学生的人际交流与沟通能力。</w:t>
      </w:r>
    </w:p>
    <w:p w14:paraId="0D0110E7"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本课程考试参考书目：《英汉翻译教程》（修订版），张培基主编，上海外语教育出版社，</w:t>
      </w:r>
      <w:r>
        <w:rPr>
          <w:rFonts w:ascii="仿宋" w:eastAsia="仿宋" w:hAnsi="仿宋" w:cs="仿宋" w:hint="eastAsia"/>
          <w:sz w:val="28"/>
          <w:szCs w:val="28"/>
        </w:rPr>
        <w:t>2018</w:t>
      </w:r>
      <w:r>
        <w:rPr>
          <w:rFonts w:ascii="仿宋" w:eastAsia="仿宋" w:hAnsi="仿宋" w:cs="仿宋" w:hint="eastAsia"/>
          <w:sz w:val="28"/>
          <w:szCs w:val="28"/>
        </w:rPr>
        <w:t>年版</w:t>
      </w:r>
    </w:p>
    <w:p w14:paraId="4476928E" w14:textId="77777777" w:rsidR="00DE33D6" w:rsidRDefault="00DE33D6">
      <w:pPr>
        <w:ind w:firstLineChars="200" w:firstLine="560"/>
        <w:rPr>
          <w:rFonts w:ascii="仿宋" w:eastAsia="仿宋" w:hAnsi="仿宋" w:cs="仿宋"/>
          <w:sz w:val="28"/>
          <w:szCs w:val="28"/>
        </w:rPr>
      </w:pPr>
    </w:p>
    <w:p w14:paraId="10BBCD13" w14:textId="77777777" w:rsidR="00DE33D6" w:rsidRDefault="00D72224">
      <w:pPr>
        <w:rPr>
          <w:rFonts w:ascii="仿宋" w:eastAsia="仿宋" w:hAnsi="仿宋" w:cs="仿宋"/>
          <w:sz w:val="28"/>
          <w:szCs w:val="28"/>
        </w:rPr>
      </w:pPr>
      <w:r>
        <w:rPr>
          <w:rFonts w:ascii="仿宋" w:eastAsia="仿宋" w:hAnsi="仿宋" w:cs="仿宋" w:hint="eastAsia"/>
          <w:sz w:val="28"/>
          <w:szCs w:val="28"/>
        </w:rPr>
        <w:t>（二）考试范围与要求</w:t>
      </w:r>
    </w:p>
    <w:p w14:paraId="2D1818BA"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第一部分：单词与词组翻译（英译汉）</w:t>
      </w:r>
    </w:p>
    <w:p w14:paraId="2913677A" w14:textId="78A83A3C"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该部分主要从词汇和句子层面考核学生对句中的某些词或词组的理解及翻译。</w:t>
      </w:r>
    </w:p>
    <w:p w14:paraId="1402A126"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第二部分：英语句子翻译</w:t>
      </w:r>
    </w:p>
    <w:p w14:paraId="54BA7FAF" w14:textId="5592D64C"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该部分要求学生对一篇英语文章中的划线部分进行翻译。主要考核学生是否能够根据上下文之间的逻辑关联，获取语言信息，进行语言转换，将划线部分的句子译成汉语。</w:t>
      </w:r>
    </w:p>
    <w:p w14:paraId="0FDF306A"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第三部分：汉语句子翻译</w:t>
      </w:r>
    </w:p>
    <w:p w14:paraId="6D5B59F8"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该部分主要从词汇、结构、时态、语态等方面，考核学生能否运用基本的翻译方法和技巧，将具有一定难度的汉语句子译成语义清楚语法规范的英语。</w:t>
      </w:r>
    </w:p>
    <w:p w14:paraId="4551382E"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第四部分：段落翻译（英译汉）</w:t>
      </w:r>
    </w:p>
    <w:p w14:paraId="102E0CF1" w14:textId="77777777" w:rsidR="00DE33D6" w:rsidRDefault="00D72224">
      <w:pPr>
        <w:ind w:firstLineChars="200" w:firstLine="560"/>
        <w:rPr>
          <w:rFonts w:ascii="仿宋" w:eastAsia="仿宋" w:hAnsi="仿宋" w:cs="仿宋"/>
          <w:sz w:val="28"/>
          <w:szCs w:val="28"/>
        </w:rPr>
      </w:pPr>
      <w:r>
        <w:rPr>
          <w:rFonts w:ascii="仿宋" w:eastAsia="仿宋" w:hAnsi="仿宋" w:cs="仿宋" w:hint="eastAsia"/>
          <w:sz w:val="28"/>
          <w:szCs w:val="28"/>
        </w:rPr>
        <w:t>该部分主要从语篇层面考核学生的语篇意识，考核学生是否能够根据语境，理解句与句之间的连接与呼应，以及要表达的思想内容。要求译文要理解正确，语言通顺，语义连贯。</w:t>
      </w:r>
    </w:p>
    <w:p w14:paraId="44464444" w14:textId="77777777" w:rsidR="00DE33D6" w:rsidRDefault="00DE33D6">
      <w:pPr>
        <w:ind w:firstLineChars="200" w:firstLine="560"/>
        <w:rPr>
          <w:rFonts w:ascii="仿宋" w:eastAsia="仿宋" w:hAnsi="仿宋" w:cs="仿宋"/>
          <w:sz w:val="28"/>
          <w:szCs w:val="28"/>
        </w:rPr>
      </w:pPr>
    </w:p>
    <w:p w14:paraId="5BDDC685" w14:textId="77777777" w:rsidR="00DE33D6" w:rsidRDefault="00D72224">
      <w:pPr>
        <w:pStyle w:val="a5"/>
        <w:numPr>
          <w:ilvl w:val="0"/>
          <w:numId w:val="2"/>
        </w:numPr>
        <w:ind w:firstLineChars="0"/>
        <w:rPr>
          <w:rFonts w:ascii="仿宋" w:eastAsia="仿宋" w:hAnsi="仿宋" w:cs="仿宋"/>
          <w:b/>
          <w:bCs/>
          <w:sz w:val="28"/>
          <w:szCs w:val="28"/>
        </w:rPr>
      </w:pPr>
      <w:r>
        <w:rPr>
          <w:rFonts w:ascii="仿宋" w:eastAsia="仿宋" w:hAnsi="仿宋" w:cs="仿宋" w:hint="eastAsia"/>
          <w:b/>
          <w:bCs/>
          <w:sz w:val="28"/>
          <w:szCs w:val="28"/>
        </w:rPr>
        <w:t>试卷结构</w:t>
      </w:r>
      <w:bookmarkStart w:id="0" w:name="_GoBack"/>
      <w:bookmarkEnd w:id="0"/>
    </w:p>
    <w:p w14:paraId="3581B163" w14:textId="77777777" w:rsidR="00DE33D6" w:rsidRDefault="00D72224">
      <w:pPr>
        <w:rPr>
          <w:rFonts w:ascii="仿宋" w:eastAsia="仿宋" w:hAnsi="仿宋" w:cs="仿宋"/>
          <w:sz w:val="28"/>
          <w:szCs w:val="28"/>
        </w:rPr>
      </w:pPr>
      <w:r>
        <w:rPr>
          <w:rFonts w:ascii="仿宋" w:eastAsia="仿宋" w:hAnsi="仿宋" w:cs="仿宋" w:hint="eastAsia"/>
          <w:sz w:val="28"/>
          <w:szCs w:val="28"/>
        </w:rPr>
        <w:t>（试卷总分为</w:t>
      </w:r>
      <w:r>
        <w:rPr>
          <w:rFonts w:ascii="仿宋" w:eastAsia="仿宋" w:hAnsi="仿宋" w:cs="仿宋" w:hint="eastAsia"/>
          <w:sz w:val="28"/>
          <w:szCs w:val="28"/>
        </w:rPr>
        <w:t>150</w:t>
      </w:r>
      <w:r>
        <w:rPr>
          <w:rFonts w:ascii="仿宋" w:eastAsia="仿宋" w:hAnsi="仿宋" w:cs="仿宋" w:hint="eastAsia"/>
          <w:sz w:val="28"/>
          <w:szCs w:val="28"/>
        </w:rPr>
        <w:t>分）</w:t>
      </w:r>
    </w:p>
    <w:tbl>
      <w:tblPr>
        <w:tblStyle w:val="a4"/>
        <w:tblW w:w="4221" w:type="pct"/>
        <w:jc w:val="center"/>
        <w:tblLook w:val="04A0" w:firstRow="1" w:lastRow="0" w:firstColumn="1" w:lastColumn="0" w:noHBand="0" w:noVBand="1"/>
      </w:tblPr>
      <w:tblGrid>
        <w:gridCol w:w="1525"/>
        <w:gridCol w:w="4394"/>
        <w:gridCol w:w="1275"/>
      </w:tblGrid>
      <w:tr w:rsidR="00DE33D6" w14:paraId="288AFA5A" w14:textId="77777777">
        <w:trPr>
          <w:trHeight w:val="307"/>
          <w:jc w:val="center"/>
        </w:trPr>
        <w:tc>
          <w:tcPr>
            <w:tcW w:w="1059" w:type="pct"/>
            <w:tcBorders>
              <w:top w:val="single" w:sz="4" w:space="0" w:color="auto"/>
              <w:left w:val="single" w:sz="4" w:space="0" w:color="auto"/>
              <w:bottom w:val="single" w:sz="4" w:space="0" w:color="auto"/>
              <w:right w:val="single" w:sz="4" w:space="0" w:color="auto"/>
            </w:tcBorders>
            <w:vAlign w:val="center"/>
          </w:tcPr>
          <w:p w14:paraId="4BF70963" w14:textId="77777777" w:rsidR="00DE33D6" w:rsidRDefault="00D72224">
            <w:pPr>
              <w:spacing w:line="360" w:lineRule="auto"/>
              <w:ind w:firstLineChars="147" w:firstLine="413"/>
              <w:rPr>
                <w:rFonts w:ascii="仿宋" w:eastAsia="仿宋" w:hAnsi="仿宋" w:cs="仿宋"/>
                <w:b/>
                <w:bCs/>
                <w:sz w:val="28"/>
                <w:szCs w:val="28"/>
              </w:rPr>
            </w:pPr>
            <w:r>
              <w:rPr>
                <w:rFonts w:ascii="仿宋" w:eastAsia="仿宋" w:hAnsi="仿宋" w:cs="仿宋" w:hint="eastAsia"/>
                <w:b/>
                <w:bCs/>
                <w:kern w:val="0"/>
                <w:sz w:val="28"/>
                <w:szCs w:val="28"/>
              </w:rPr>
              <w:t>序号</w:t>
            </w:r>
          </w:p>
        </w:tc>
        <w:tc>
          <w:tcPr>
            <w:tcW w:w="3053" w:type="pct"/>
            <w:tcBorders>
              <w:top w:val="single" w:sz="4" w:space="0" w:color="auto"/>
              <w:left w:val="single" w:sz="4" w:space="0" w:color="auto"/>
              <w:bottom w:val="single" w:sz="4" w:space="0" w:color="auto"/>
              <w:right w:val="single" w:sz="4" w:space="0" w:color="auto"/>
            </w:tcBorders>
            <w:vAlign w:val="center"/>
          </w:tcPr>
          <w:p w14:paraId="6D4C313D" w14:textId="77777777" w:rsidR="00DE33D6" w:rsidRDefault="00D72224">
            <w:pPr>
              <w:spacing w:line="360" w:lineRule="auto"/>
              <w:ind w:firstLineChars="467" w:firstLine="1313"/>
              <w:rPr>
                <w:rFonts w:ascii="仿宋" w:eastAsia="仿宋" w:hAnsi="仿宋" w:cs="仿宋"/>
                <w:b/>
                <w:bCs/>
                <w:sz w:val="28"/>
                <w:szCs w:val="28"/>
              </w:rPr>
            </w:pPr>
            <w:r>
              <w:rPr>
                <w:rFonts w:ascii="仿宋" w:eastAsia="仿宋" w:hAnsi="仿宋" w:cs="仿宋" w:hint="eastAsia"/>
                <w:b/>
                <w:bCs/>
                <w:kern w:val="0"/>
                <w:sz w:val="28"/>
                <w:szCs w:val="28"/>
              </w:rPr>
              <w:t>题型</w:t>
            </w:r>
          </w:p>
        </w:tc>
        <w:tc>
          <w:tcPr>
            <w:tcW w:w="886" w:type="pct"/>
            <w:tcBorders>
              <w:top w:val="single" w:sz="4" w:space="0" w:color="auto"/>
              <w:left w:val="single" w:sz="4" w:space="0" w:color="auto"/>
              <w:bottom w:val="single" w:sz="4" w:space="0" w:color="auto"/>
              <w:right w:val="single" w:sz="4" w:space="0" w:color="auto"/>
            </w:tcBorders>
            <w:vAlign w:val="center"/>
          </w:tcPr>
          <w:p w14:paraId="4B0C662F" w14:textId="77777777" w:rsidR="00DE33D6" w:rsidRDefault="00D72224">
            <w:pPr>
              <w:spacing w:line="360" w:lineRule="auto"/>
              <w:ind w:firstLineChars="98" w:firstLine="275"/>
              <w:rPr>
                <w:rFonts w:ascii="仿宋" w:eastAsia="仿宋" w:hAnsi="仿宋" w:cs="仿宋"/>
                <w:b/>
                <w:bCs/>
                <w:sz w:val="28"/>
                <w:szCs w:val="28"/>
              </w:rPr>
            </w:pPr>
            <w:r>
              <w:rPr>
                <w:rFonts w:ascii="仿宋" w:eastAsia="仿宋" w:hAnsi="仿宋" w:cs="仿宋" w:hint="eastAsia"/>
                <w:b/>
                <w:bCs/>
                <w:kern w:val="0"/>
                <w:sz w:val="28"/>
                <w:szCs w:val="28"/>
              </w:rPr>
              <w:t>题量</w:t>
            </w:r>
          </w:p>
        </w:tc>
      </w:tr>
      <w:tr w:rsidR="00DE33D6" w14:paraId="3D22BEA4" w14:textId="77777777">
        <w:trPr>
          <w:trHeight w:val="159"/>
          <w:jc w:val="center"/>
        </w:trPr>
        <w:tc>
          <w:tcPr>
            <w:tcW w:w="1059" w:type="pct"/>
            <w:tcBorders>
              <w:top w:val="single" w:sz="4" w:space="0" w:color="auto"/>
              <w:left w:val="single" w:sz="4" w:space="0" w:color="auto"/>
              <w:bottom w:val="single" w:sz="4" w:space="0" w:color="auto"/>
              <w:right w:val="single" w:sz="4" w:space="0" w:color="auto"/>
            </w:tcBorders>
            <w:vAlign w:val="center"/>
          </w:tcPr>
          <w:p w14:paraId="651D42CB" w14:textId="77777777" w:rsidR="00DE33D6" w:rsidRDefault="00D72224">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w:t>
            </w:r>
          </w:p>
        </w:tc>
        <w:tc>
          <w:tcPr>
            <w:tcW w:w="3053" w:type="pct"/>
            <w:tcBorders>
              <w:top w:val="single" w:sz="4" w:space="0" w:color="auto"/>
              <w:left w:val="single" w:sz="4" w:space="0" w:color="auto"/>
              <w:bottom w:val="single" w:sz="4" w:space="0" w:color="auto"/>
              <w:right w:val="single" w:sz="4" w:space="0" w:color="auto"/>
            </w:tcBorders>
            <w:vAlign w:val="center"/>
          </w:tcPr>
          <w:p w14:paraId="39DE5CE0" w14:textId="77777777" w:rsidR="00DE33D6" w:rsidRDefault="00D72224">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单词、词组翻译</w:t>
            </w:r>
            <w:r>
              <w:rPr>
                <w:rFonts w:ascii="仿宋" w:eastAsia="仿宋" w:hAnsi="仿宋" w:cs="仿宋" w:hint="eastAsia"/>
                <w:sz w:val="28"/>
                <w:szCs w:val="28"/>
              </w:rPr>
              <w:t>（英译汉，选择题）</w:t>
            </w:r>
          </w:p>
        </w:tc>
        <w:tc>
          <w:tcPr>
            <w:tcW w:w="886" w:type="pct"/>
            <w:tcBorders>
              <w:top w:val="single" w:sz="4" w:space="0" w:color="auto"/>
              <w:left w:val="single" w:sz="4" w:space="0" w:color="auto"/>
              <w:bottom w:val="single" w:sz="4" w:space="0" w:color="auto"/>
              <w:right w:val="single" w:sz="4" w:space="0" w:color="auto"/>
            </w:tcBorders>
            <w:vAlign w:val="center"/>
          </w:tcPr>
          <w:p w14:paraId="6C6B7CE7" w14:textId="77777777" w:rsidR="00DE33D6" w:rsidRDefault="00D72224">
            <w:pPr>
              <w:spacing w:line="360" w:lineRule="auto"/>
              <w:jc w:val="center"/>
              <w:rPr>
                <w:rFonts w:ascii="仿宋" w:eastAsia="仿宋" w:hAnsi="仿宋" w:cs="仿宋"/>
                <w:sz w:val="28"/>
                <w:szCs w:val="28"/>
              </w:rPr>
            </w:pPr>
            <w:r>
              <w:rPr>
                <w:rFonts w:ascii="仿宋" w:eastAsia="仿宋" w:hAnsi="仿宋" w:cs="仿宋" w:hint="eastAsia"/>
                <w:sz w:val="28"/>
                <w:szCs w:val="28"/>
              </w:rPr>
              <w:t>15</w:t>
            </w:r>
          </w:p>
        </w:tc>
      </w:tr>
      <w:tr w:rsidR="00DE33D6" w14:paraId="29FD537B" w14:textId="77777777">
        <w:trPr>
          <w:trHeight w:val="343"/>
          <w:jc w:val="center"/>
        </w:trPr>
        <w:tc>
          <w:tcPr>
            <w:tcW w:w="1059" w:type="pct"/>
            <w:tcBorders>
              <w:top w:val="single" w:sz="4" w:space="0" w:color="auto"/>
              <w:left w:val="single" w:sz="4" w:space="0" w:color="auto"/>
              <w:bottom w:val="single" w:sz="4" w:space="0" w:color="auto"/>
              <w:right w:val="single" w:sz="4" w:space="0" w:color="auto"/>
            </w:tcBorders>
            <w:vAlign w:val="center"/>
          </w:tcPr>
          <w:p w14:paraId="5BE53B36" w14:textId="77777777" w:rsidR="00DE33D6" w:rsidRDefault="00D7222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p>
        </w:tc>
        <w:tc>
          <w:tcPr>
            <w:tcW w:w="3053" w:type="pct"/>
            <w:tcBorders>
              <w:top w:val="single" w:sz="4" w:space="0" w:color="auto"/>
              <w:left w:val="single" w:sz="4" w:space="0" w:color="auto"/>
              <w:bottom w:val="single" w:sz="4" w:space="0" w:color="auto"/>
              <w:right w:val="single" w:sz="4" w:space="0" w:color="auto"/>
            </w:tcBorders>
            <w:vAlign w:val="center"/>
          </w:tcPr>
          <w:p w14:paraId="7DF79AA6" w14:textId="77777777" w:rsidR="00DE33D6" w:rsidRDefault="00D72224">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文章划线部分翻译</w:t>
            </w:r>
            <w:r>
              <w:rPr>
                <w:rFonts w:ascii="仿宋" w:eastAsia="仿宋" w:hAnsi="仿宋" w:cs="仿宋" w:hint="eastAsia"/>
                <w:sz w:val="28"/>
                <w:szCs w:val="28"/>
              </w:rPr>
              <w:t>（英译汉）</w:t>
            </w:r>
          </w:p>
        </w:tc>
        <w:tc>
          <w:tcPr>
            <w:tcW w:w="886" w:type="pct"/>
            <w:tcBorders>
              <w:top w:val="single" w:sz="4" w:space="0" w:color="auto"/>
              <w:left w:val="single" w:sz="4" w:space="0" w:color="auto"/>
              <w:bottom w:val="single" w:sz="4" w:space="0" w:color="auto"/>
              <w:right w:val="single" w:sz="4" w:space="0" w:color="auto"/>
            </w:tcBorders>
            <w:vAlign w:val="center"/>
          </w:tcPr>
          <w:p w14:paraId="540E4C52" w14:textId="77777777" w:rsidR="00DE33D6" w:rsidRDefault="00D72224">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DE33D6" w14:paraId="7BE7AF27" w14:textId="77777777">
        <w:trPr>
          <w:trHeight w:val="293"/>
          <w:jc w:val="center"/>
        </w:trPr>
        <w:tc>
          <w:tcPr>
            <w:tcW w:w="1059" w:type="pct"/>
            <w:tcBorders>
              <w:top w:val="single" w:sz="4" w:space="0" w:color="auto"/>
              <w:left w:val="single" w:sz="4" w:space="0" w:color="auto"/>
              <w:bottom w:val="single" w:sz="4" w:space="0" w:color="auto"/>
              <w:right w:val="single" w:sz="4" w:space="0" w:color="auto"/>
            </w:tcBorders>
            <w:vAlign w:val="center"/>
          </w:tcPr>
          <w:p w14:paraId="431E9A04" w14:textId="77777777" w:rsidR="00DE33D6" w:rsidRDefault="00D7222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p>
        </w:tc>
        <w:tc>
          <w:tcPr>
            <w:tcW w:w="3053" w:type="pct"/>
            <w:tcBorders>
              <w:top w:val="single" w:sz="4" w:space="0" w:color="auto"/>
              <w:left w:val="single" w:sz="4" w:space="0" w:color="auto"/>
              <w:bottom w:val="single" w:sz="4" w:space="0" w:color="auto"/>
              <w:right w:val="single" w:sz="4" w:space="0" w:color="auto"/>
            </w:tcBorders>
            <w:vAlign w:val="center"/>
          </w:tcPr>
          <w:p w14:paraId="56FF8F1B" w14:textId="77777777" w:rsidR="00DE33D6" w:rsidRDefault="00D72224">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汉语句子翻译（汉译英）</w:t>
            </w:r>
          </w:p>
        </w:tc>
        <w:tc>
          <w:tcPr>
            <w:tcW w:w="886" w:type="pct"/>
            <w:tcBorders>
              <w:top w:val="single" w:sz="4" w:space="0" w:color="auto"/>
              <w:left w:val="single" w:sz="4" w:space="0" w:color="auto"/>
              <w:bottom w:val="single" w:sz="4" w:space="0" w:color="auto"/>
              <w:right w:val="single" w:sz="4" w:space="0" w:color="auto"/>
            </w:tcBorders>
            <w:vAlign w:val="center"/>
          </w:tcPr>
          <w:p w14:paraId="0CADBAFC" w14:textId="77777777" w:rsidR="00DE33D6" w:rsidRDefault="00D72224">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DE33D6" w14:paraId="4804E760" w14:textId="77777777">
        <w:trPr>
          <w:trHeight w:val="385"/>
          <w:jc w:val="center"/>
        </w:trPr>
        <w:tc>
          <w:tcPr>
            <w:tcW w:w="1059" w:type="pct"/>
            <w:tcBorders>
              <w:top w:val="single" w:sz="4" w:space="0" w:color="auto"/>
              <w:left w:val="single" w:sz="4" w:space="0" w:color="auto"/>
              <w:bottom w:val="single" w:sz="4" w:space="0" w:color="auto"/>
              <w:right w:val="single" w:sz="4" w:space="0" w:color="auto"/>
            </w:tcBorders>
            <w:vAlign w:val="center"/>
          </w:tcPr>
          <w:p w14:paraId="54B5039C" w14:textId="77777777" w:rsidR="00DE33D6" w:rsidRDefault="00D7222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
        </w:tc>
        <w:tc>
          <w:tcPr>
            <w:tcW w:w="3053" w:type="pct"/>
            <w:tcBorders>
              <w:top w:val="single" w:sz="4" w:space="0" w:color="auto"/>
              <w:left w:val="single" w:sz="4" w:space="0" w:color="auto"/>
              <w:bottom w:val="single" w:sz="4" w:space="0" w:color="auto"/>
              <w:right w:val="single" w:sz="4" w:space="0" w:color="auto"/>
            </w:tcBorders>
            <w:vAlign w:val="center"/>
          </w:tcPr>
          <w:p w14:paraId="597869FF" w14:textId="77777777" w:rsidR="00DE33D6" w:rsidRDefault="00D72224">
            <w:pPr>
              <w:spacing w:line="360" w:lineRule="auto"/>
              <w:rPr>
                <w:rFonts w:ascii="仿宋" w:eastAsia="仿宋" w:hAnsi="仿宋" w:cs="仿宋"/>
                <w:sz w:val="28"/>
                <w:szCs w:val="28"/>
              </w:rPr>
            </w:pPr>
            <w:r>
              <w:rPr>
                <w:rFonts w:ascii="仿宋" w:eastAsia="仿宋" w:hAnsi="仿宋" w:cs="仿宋" w:hint="eastAsia"/>
                <w:color w:val="000000" w:themeColor="text1"/>
                <w:kern w:val="0"/>
                <w:sz w:val="28"/>
                <w:szCs w:val="28"/>
              </w:rPr>
              <w:t>段落翻译</w:t>
            </w:r>
            <w:r>
              <w:rPr>
                <w:rFonts w:ascii="仿宋" w:eastAsia="仿宋" w:hAnsi="仿宋" w:cs="仿宋" w:hint="eastAsia"/>
                <w:sz w:val="28"/>
                <w:szCs w:val="28"/>
              </w:rPr>
              <w:t>（英译汉）</w:t>
            </w:r>
          </w:p>
        </w:tc>
        <w:tc>
          <w:tcPr>
            <w:tcW w:w="886" w:type="pct"/>
            <w:tcBorders>
              <w:top w:val="single" w:sz="4" w:space="0" w:color="auto"/>
              <w:left w:val="single" w:sz="4" w:space="0" w:color="auto"/>
              <w:bottom w:val="single" w:sz="4" w:space="0" w:color="auto"/>
              <w:right w:val="single" w:sz="4" w:space="0" w:color="auto"/>
            </w:tcBorders>
            <w:vAlign w:val="center"/>
          </w:tcPr>
          <w:p w14:paraId="2C7C2741" w14:textId="77777777" w:rsidR="00DE33D6" w:rsidRDefault="00D72224">
            <w:pPr>
              <w:spacing w:line="360" w:lineRule="auto"/>
              <w:jc w:val="center"/>
              <w:rPr>
                <w:rFonts w:ascii="仿宋" w:eastAsia="仿宋" w:hAnsi="仿宋" w:cs="仿宋"/>
                <w:sz w:val="28"/>
                <w:szCs w:val="28"/>
              </w:rPr>
            </w:pPr>
            <w:r>
              <w:rPr>
                <w:rFonts w:ascii="仿宋" w:eastAsia="仿宋" w:hAnsi="仿宋" w:cs="仿宋" w:hint="eastAsia"/>
                <w:kern w:val="0"/>
                <w:sz w:val="28"/>
                <w:szCs w:val="28"/>
              </w:rPr>
              <w:t>1</w:t>
            </w:r>
          </w:p>
        </w:tc>
      </w:tr>
    </w:tbl>
    <w:p w14:paraId="78A06CC8" w14:textId="77777777" w:rsidR="00DE33D6" w:rsidRDefault="00DE33D6">
      <w:pPr>
        <w:spacing w:line="360" w:lineRule="auto"/>
        <w:rPr>
          <w:rFonts w:ascii="仿宋" w:eastAsia="仿宋" w:hAnsi="仿宋" w:cs="仿宋"/>
          <w:sz w:val="28"/>
          <w:szCs w:val="28"/>
        </w:rPr>
      </w:pPr>
    </w:p>
    <w:sectPr w:rsidR="00DE3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85D74"/>
    <w:multiLevelType w:val="multilevel"/>
    <w:tmpl w:val="12585D7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A6A042B"/>
    <w:multiLevelType w:val="multilevel"/>
    <w:tmpl w:val="1A6A042B"/>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04B59F9"/>
    <w:rsid w:val="FBEE4C49"/>
    <w:rsid w:val="00087446"/>
    <w:rsid w:val="000B7816"/>
    <w:rsid w:val="000C1025"/>
    <w:rsid w:val="000D1CD9"/>
    <w:rsid w:val="000E51CD"/>
    <w:rsid w:val="000F7016"/>
    <w:rsid w:val="001553D0"/>
    <w:rsid w:val="00206F2A"/>
    <w:rsid w:val="00221BEB"/>
    <w:rsid w:val="00265C0F"/>
    <w:rsid w:val="003076CC"/>
    <w:rsid w:val="0035434D"/>
    <w:rsid w:val="003D0E63"/>
    <w:rsid w:val="00496CCF"/>
    <w:rsid w:val="004B59F9"/>
    <w:rsid w:val="004E4313"/>
    <w:rsid w:val="00505348"/>
    <w:rsid w:val="005433ED"/>
    <w:rsid w:val="00547A07"/>
    <w:rsid w:val="00552C6A"/>
    <w:rsid w:val="00563F9C"/>
    <w:rsid w:val="005863E7"/>
    <w:rsid w:val="005D2AD4"/>
    <w:rsid w:val="00663D2C"/>
    <w:rsid w:val="006B25E8"/>
    <w:rsid w:val="006B3321"/>
    <w:rsid w:val="006C5FC0"/>
    <w:rsid w:val="006D60F9"/>
    <w:rsid w:val="006D7ACA"/>
    <w:rsid w:val="00711862"/>
    <w:rsid w:val="007135BE"/>
    <w:rsid w:val="007902F4"/>
    <w:rsid w:val="007A73F1"/>
    <w:rsid w:val="007F72C5"/>
    <w:rsid w:val="0084233F"/>
    <w:rsid w:val="00886D19"/>
    <w:rsid w:val="008B375E"/>
    <w:rsid w:val="008C254E"/>
    <w:rsid w:val="008F6801"/>
    <w:rsid w:val="00920C89"/>
    <w:rsid w:val="00980253"/>
    <w:rsid w:val="009B3F57"/>
    <w:rsid w:val="00A32D0E"/>
    <w:rsid w:val="00A77A74"/>
    <w:rsid w:val="00AA5BC5"/>
    <w:rsid w:val="00AB3470"/>
    <w:rsid w:val="00AD2256"/>
    <w:rsid w:val="00AF0261"/>
    <w:rsid w:val="00AF7960"/>
    <w:rsid w:val="00BC4AA7"/>
    <w:rsid w:val="00BD4365"/>
    <w:rsid w:val="00BF7715"/>
    <w:rsid w:val="00C01D7C"/>
    <w:rsid w:val="00C30D64"/>
    <w:rsid w:val="00C55B68"/>
    <w:rsid w:val="00C80343"/>
    <w:rsid w:val="00C849B5"/>
    <w:rsid w:val="00CA0DB3"/>
    <w:rsid w:val="00CA47BD"/>
    <w:rsid w:val="00CC53C3"/>
    <w:rsid w:val="00CD04E5"/>
    <w:rsid w:val="00CF0487"/>
    <w:rsid w:val="00CF2443"/>
    <w:rsid w:val="00D62E45"/>
    <w:rsid w:val="00D67C0E"/>
    <w:rsid w:val="00D72224"/>
    <w:rsid w:val="00DE33D6"/>
    <w:rsid w:val="00E1550E"/>
    <w:rsid w:val="00E83A69"/>
    <w:rsid w:val="00E928AF"/>
    <w:rsid w:val="00F07DB7"/>
    <w:rsid w:val="00F560F2"/>
    <w:rsid w:val="00F56B5C"/>
    <w:rsid w:val="00F73DF6"/>
    <w:rsid w:val="00FA72F7"/>
    <w:rsid w:val="00FF3F5E"/>
    <w:rsid w:val="0AB6525D"/>
    <w:rsid w:val="1AAD3820"/>
    <w:rsid w:val="3709320A"/>
    <w:rsid w:val="3ABF6282"/>
    <w:rsid w:val="45923E98"/>
    <w:rsid w:val="484E5075"/>
    <w:rsid w:val="541D4B81"/>
    <w:rsid w:val="74E44D8E"/>
    <w:rsid w:val="75635DC4"/>
    <w:rsid w:val="77763F5A"/>
    <w:rsid w:val="7F6B0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spacing w:before="100" w:beforeAutospacing="1" w:after="100" w:afterAutospacing="1"/>
      <w:jc w:val="left"/>
    </w:pPr>
    <w:rPr>
      <w:rFonts w:asciiTheme="minorHAnsi" w:eastAsiaTheme="minorEastAsia" w:hAnsiTheme="minorHAnsi"/>
      <w:kern w:val="0"/>
      <w:sz w:val="24"/>
      <w:szCs w:val="24"/>
    </w:rPr>
  </w:style>
  <w:style w:type="table" w:styleId="a4">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rPr>
      <w:rFonts w:asciiTheme="minorHAnsi" w:eastAsiaTheme="minorEastAsia" w:hAnsiTheme="minorHAnsi" w:cstheme="minorBidi"/>
    </w:rPr>
  </w:style>
  <w:style w:type="character" w:customStyle="1" w:styleId="1Char">
    <w:name w:val="标题 1 Char"/>
    <w:basedOn w:val="a0"/>
    <w:link w:val="1"/>
    <w:qFormat/>
    <w:rPr>
      <w:b/>
      <w:bCs/>
      <w:kern w:val="44"/>
      <w:sz w:val="44"/>
      <w:szCs w:val="44"/>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spacing w:before="100" w:beforeAutospacing="1" w:after="100" w:afterAutospacing="1"/>
      <w:jc w:val="left"/>
    </w:pPr>
    <w:rPr>
      <w:rFonts w:asciiTheme="minorHAnsi" w:eastAsiaTheme="minorEastAsia" w:hAnsiTheme="minorHAnsi"/>
      <w:kern w:val="0"/>
      <w:sz w:val="24"/>
      <w:szCs w:val="24"/>
    </w:rPr>
  </w:style>
  <w:style w:type="table" w:styleId="a4">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rPr>
      <w:rFonts w:asciiTheme="minorHAnsi" w:eastAsiaTheme="minorEastAsia" w:hAnsiTheme="minorHAnsi" w:cstheme="minorBidi"/>
    </w:rPr>
  </w:style>
  <w:style w:type="character" w:customStyle="1" w:styleId="1Char">
    <w:name w:val="标题 1 Char"/>
    <w:basedOn w:val="a0"/>
    <w:link w:val="1"/>
    <w:qFormat/>
    <w:rPr>
      <w:b/>
      <w:bCs/>
      <w:kern w:val="44"/>
      <w:sz w:val="44"/>
      <w:szCs w:val="44"/>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186</Words>
  <Characters>1065</Characters>
  <Application>Microsoft Office Word</Application>
  <DocSecurity>0</DocSecurity>
  <Lines>8</Lines>
  <Paragraphs>2</Paragraphs>
  <ScaleCrop>false</ScaleCrop>
  <Company>CHINA</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50</cp:revision>
  <dcterms:created xsi:type="dcterms:W3CDTF">2020-04-15T17:28:00Z</dcterms:created>
  <dcterms:modified xsi:type="dcterms:W3CDTF">2025-12-01T06:22:00Z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9D24879701F545BB9D28BC398925D46E_13</vt:lpwstr>
  </property>
  <property fmtid="{D5CDD505-2E9C-101B-9397-08002B2CF9AE}" pid="4" name="KSOTemplateDocerSaveRecord">
    <vt:lpwstr>eyJoZGlkIjoiMTRiYmE0ZWQxNThlYzdkYTk2ODFhNGVlNzU4M2VkZDgiLCJ1c2VySWQiOiIyMjAzOTIzNTYifQ==</vt:lpwstr>
  </property>
</Properties>
</file>